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88"/>
        <w:gridCol w:w="1409"/>
      </w:tblGrid>
      <w:tr w:rsidR="00EB7566" w:rsidTr="00A52984">
        <w:trPr>
          <w:trHeight w:val="1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566" w:rsidRPr="00676BD3" w:rsidRDefault="00EB7566" w:rsidP="00A52984">
            <w:pPr>
              <w:snapToGrid w:val="0"/>
              <w:jc w:val="center"/>
              <w:rPr>
                <w:b/>
                <w:smallCaps/>
                <w:sz w:val="16"/>
              </w:rPr>
            </w:pPr>
            <w:r>
              <w:object w:dxaOrig="2521" w:dyaOrig="2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8.5pt" o:ole="" filled="t">
                  <v:fill color2="black"/>
                  <v:imagedata r:id="rId5" o:title=""/>
                </v:shape>
                <o:OLEObject Type="Embed" ProgID="Word.Picture.8" ShapeID="_x0000_i1025" DrawAspect="Content" ObjectID="_1412918676" r:id="rId6"/>
              </w:objec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566" w:rsidRPr="009314E7" w:rsidRDefault="00EB7566" w:rsidP="00A52984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314E7">
              <w:rPr>
                <w:rFonts w:ascii="Calibri" w:hAnsi="Calibri" w:cs="Calibri"/>
              </w:rPr>
              <w:t>UNIVERSIDADE FEDERAL DO RIO GRANDE - FURG</w:t>
            </w:r>
          </w:p>
          <w:p w:rsidR="00EB7566" w:rsidRPr="009314E7" w:rsidRDefault="00EB7566" w:rsidP="00A52984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314E7">
              <w:rPr>
                <w:rFonts w:ascii="Calibri" w:hAnsi="Calibri" w:cs="Calibri"/>
              </w:rPr>
              <w:t>INSTITUTO DE OCEANOGRAFIA - IO</w:t>
            </w:r>
          </w:p>
          <w:p w:rsidR="00EB7566" w:rsidRDefault="00EB7566" w:rsidP="00A52984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</w:pPr>
            <w:r w:rsidRPr="009314E7">
              <w:rPr>
                <w:rFonts w:ascii="Calibri" w:hAnsi="Calibri" w:cs="Calibri"/>
              </w:rPr>
              <w:t xml:space="preserve">PROGRAMA DE PÓS-GRADUAÇÃO EM GERENCIAMENTO COSTEIRO - </w:t>
            </w:r>
            <w:r>
              <w:rPr>
                <w:rFonts w:ascii="Calibri" w:hAnsi="Calibri" w:cs="Calibri"/>
              </w:rPr>
              <w:t>P</w:t>
            </w:r>
            <w:r w:rsidRPr="009314E7">
              <w:rPr>
                <w:rFonts w:ascii="Calibri" w:hAnsi="Calibri" w:cs="Calibri"/>
              </w:rPr>
              <w:t>PGC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566" w:rsidRPr="00676BD3" w:rsidRDefault="00EB7566" w:rsidP="00A52984">
            <w:pPr>
              <w:jc w:val="center"/>
              <w:rPr>
                <w:sz w:val="1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5625" cy="734695"/>
                  <wp:effectExtent l="19050" t="0" r="0" b="0"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566" w:rsidRPr="006D1CB8" w:rsidRDefault="00EB7566" w:rsidP="00EB7566">
      <w:pPr>
        <w:tabs>
          <w:tab w:val="left" w:pos="284"/>
        </w:tabs>
        <w:spacing w:before="120"/>
        <w:jc w:val="center"/>
        <w:rPr>
          <w:rFonts w:asciiTheme="minorHAnsi" w:hAnsiTheme="minorHAnsi" w:cstheme="minorHAnsi"/>
          <w:sz w:val="24"/>
        </w:rPr>
      </w:pPr>
      <w:r w:rsidRPr="006D1CB8">
        <w:rPr>
          <w:rFonts w:asciiTheme="minorHAnsi" w:hAnsiTheme="minorHAnsi" w:cstheme="minorHAnsi"/>
          <w:sz w:val="24"/>
        </w:rPr>
        <w:t>PROCESSO SELETIVO 2013</w:t>
      </w:r>
    </w:p>
    <w:p w:rsidR="00EB7566" w:rsidRPr="00BB4466" w:rsidRDefault="00EB7566" w:rsidP="00EB7566">
      <w:pPr>
        <w:spacing w:before="1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ANEXO II - </w:t>
      </w:r>
      <w:r w:rsidRPr="00BB4466">
        <w:rPr>
          <w:rFonts w:asciiTheme="minorHAnsi" w:hAnsiTheme="minorHAnsi" w:cstheme="minorHAnsi"/>
          <w:b/>
          <w:sz w:val="24"/>
        </w:rPr>
        <w:t xml:space="preserve">Tabela e Procedimentos para pontuação e nota do </w:t>
      </w:r>
      <w:proofErr w:type="spellStart"/>
      <w:r w:rsidRPr="00BB4466">
        <w:rPr>
          <w:rFonts w:asciiTheme="minorHAnsi" w:hAnsiTheme="minorHAnsi" w:cstheme="minorHAnsi"/>
          <w:b/>
          <w:i/>
          <w:sz w:val="24"/>
        </w:rPr>
        <w:t>Curriculum</w:t>
      </w:r>
      <w:proofErr w:type="spellEnd"/>
      <w:r w:rsidRPr="00BB4466">
        <w:rPr>
          <w:rFonts w:asciiTheme="minorHAnsi" w:hAnsiTheme="minorHAnsi" w:cstheme="minorHAnsi"/>
          <w:b/>
          <w:i/>
          <w:sz w:val="24"/>
        </w:rPr>
        <w:t xml:space="preserve"> </w:t>
      </w:r>
      <w:proofErr w:type="spellStart"/>
      <w:r w:rsidRPr="00BB4466">
        <w:rPr>
          <w:rFonts w:asciiTheme="minorHAnsi" w:hAnsiTheme="minorHAnsi" w:cstheme="minorHAnsi"/>
          <w:b/>
          <w:i/>
          <w:sz w:val="24"/>
        </w:rPr>
        <w:t>vitae</w:t>
      </w:r>
      <w:proofErr w:type="spellEnd"/>
    </w:p>
    <w:p w:rsidR="00EB7566" w:rsidRPr="006D1CB8" w:rsidRDefault="00EB7566" w:rsidP="00EB7566">
      <w:pPr>
        <w:jc w:val="center"/>
        <w:rPr>
          <w:rFonts w:asciiTheme="minorHAnsi" w:hAnsiTheme="minorHAnsi" w:cstheme="minorHAnsi"/>
        </w:rPr>
      </w:pPr>
    </w:p>
    <w:p w:rsidR="00EB7566" w:rsidRPr="00D0438F" w:rsidRDefault="00EB7566" w:rsidP="00EB7566">
      <w:pPr>
        <w:rPr>
          <w:rFonts w:asciiTheme="minorHAnsi" w:hAnsiTheme="minorHAnsi" w:cstheme="minorHAnsi"/>
          <w:b/>
          <w:sz w:val="24"/>
        </w:rPr>
      </w:pPr>
      <w:r w:rsidRPr="00D0438F">
        <w:rPr>
          <w:rFonts w:asciiTheme="minorHAnsi" w:hAnsiTheme="minorHAnsi" w:cstheme="minorHAnsi"/>
          <w:b/>
          <w:sz w:val="24"/>
        </w:rPr>
        <w:t>1 - Tabela</w:t>
      </w:r>
    </w:p>
    <w:p w:rsidR="00EB7566" w:rsidRDefault="00EB7566" w:rsidP="00EB7566">
      <w:pPr>
        <w:jc w:val="center"/>
      </w:pPr>
    </w:p>
    <w:tbl>
      <w:tblPr>
        <w:tblpPr w:leftFromText="142" w:rightFromText="142" w:vertAnchor="text" w:horzAnchor="margin" w:tblpXSpec="center" w:tblpY="1"/>
        <w:tblOverlap w:val="never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3450"/>
        <w:gridCol w:w="1985"/>
        <w:gridCol w:w="1843"/>
      </w:tblGrid>
      <w:tr w:rsidR="00EB7566" w:rsidRPr="00BB4466" w:rsidTr="00A52984">
        <w:trPr>
          <w:trHeight w:val="278"/>
        </w:trPr>
        <w:tc>
          <w:tcPr>
            <w:tcW w:w="9323" w:type="dxa"/>
            <w:gridSpan w:val="4"/>
          </w:tcPr>
          <w:p w:rsidR="00EB7566" w:rsidRPr="00BB4466" w:rsidRDefault="00EB7566" w:rsidP="00A52984">
            <w:pPr>
              <w:pStyle w:val="NormalWeb"/>
              <w:jc w:val="both"/>
              <w:outlineLvl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BB4466">
              <w:rPr>
                <w:rFonts w:asciiTheme="minorHAnsi" w:hAnsiTheme="minorHAnsi" w:cstheme="minorHAnsi"/>
                <w:sz w:val="20"/>
                <w:szCs w:val="22"/>
              </w:rPr>
              <w:t xml:space="preserve">Nome: </w:t>
            </w:r>
          </w:p>
        </w:tc>
      </w:tr>
      <w:tr w:rsidR="00EB7566" w:rsidRPr="00BB4466" w:rsidTr="00A52984">
        <w:trPr>
          <w:trHeight w:val="278"/>
        </w:trPr>
        <w:tc>
          <w:tcPr>
            <w:tcW w:w="2045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EB7566" w:rsidRPr="00BB4466" w:rsidRDefault="00EB7566" w:rsidP="00A5298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Número</w:t>
            </w:r>
          </w:p>
        </w:tc>
        <w:tc>
          <w:tcPr>
            <w:tcW w:w="1843" w:type="dxa"/>
          </w:tcPr>
          <w:p w:rsidR="00EB7566" w:rsidRPr="00BB4466" w:rsidRDefault="00EB7566" w:rsidP="00A5298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Nota Final</w:t>
            </w:r>
          </w:p>
        </w:tc>
      </w:tr>
      <w:tr w:rsidR="00EB7566" w:rsidRPr="00BB4466" w:rsidTr="00A52984">
        <w:trPr>
          <w:trHeight w:val="278"/>
        </w:trPr>
        <w:tc>
          <w:tcPr>
            <w:tcW w:w="2045" w:type="dxa"/>
            <w:vMerge w:val="restart"/>
            <w:vAlign w:val="center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 xml:space="preserve">Produção científica </w:t>
            </w:r>
          </w:p>
        </w:tc>
        <w:tc>
          <w:tcPr>
            <w:tcW w:w="3450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Artigos completos publicados em periódicos (2,5/artigo)</w:t>
            </w:r>
          </w:p>
        </w:tc>
        <w:tc>
          <w:tcPr>
            <w:tcW w:w="1985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278"/>
        </w:trPr>
        <w:tc>
          <w:tcPr>
            <w:tcW w:w="2045" w:type="dxa"/>
            <w:vMerge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Livros publicados (até 3,0)</w:t>
            </w:r>
          </w:p>
        </w:tc>
        <w:tc>
          <w:tcPr>
            <w:tcW w:w="1985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278"/>
        </w:trPr>
        <w:tc>
          <w:tcPr>
            <w:tcW w:w="2045" w:type="dxa"/>
            <w:vMerge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Capítulos de livro publicados (até 2,0)</w:t>
            </w:r>
          </w:p>
        </w:tc>
        <w:tc>
          <w:tcPr>
            <w:tcW w:w="1985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278"/>
        </w:trPr>
        <w:tc>
          <w:tcPr>
            <w:tcW w:w="2045" w:type="dxa"/>
            <w:vMerge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Trabalhos completos publicados em anais de eventos (1,5/trabalho)</w:t>
            </w:r>
          </w:p>
        </w:tc>
        <w:tc>
          <w:tcPr>
            <w:tcW w:w="1985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277"/>
        </w:trPr>
        <w:tc>
          <w:tcPr>
            <w:tcW w:w="2045" w:type="dxa"/>
            <w:vMerge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Resumo expandido publicado em anais de eventos (0,5/resumo)</w:t>
            </w:r>
          </w:p>
        </w:tc>
        <w:tc>
          <w:tcPr>
            <w:tcW w:w="1985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277"/>
        </w:trPr>
        <w:tc>
          <w:tcPr>
            <w:tcW w:w="2045" w:type="dxa"/>
            <w:vMerge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Resumos em anais de eventos (0,3/resumo)</w:t>
            </w:r>
          </w:p>
        </w:tc>
        <w:tc>
          <w:tcPr>
            <w:tcW w:w="1985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550"/>
        </w:trPr>
        <w:tc>
          <w:tcPr>
            <w:tcW w:w="2045" w:type="dxa"/>
            <w:vMerge w:val="restart"/>
            <w:tcBorders>
              <w:right w:val="single" w:sz="4" w:space="0" w:color="auto"/>
            </w:tcBorders>
            <w:vAlign w:val="center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 xml:space="preserve">Atividades Didático-Científicas </w:t>
            </w:r>
          </w:p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Bolsa IC (órgão fomento) (1,0/ Semestre)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690"/>
        </w:trPr>
        <w:tc>
          <w:tcPr>
            <w:tcW w:w="2045" w:type="dxa"/>
            <w:vMerge/>
            <w:tcBorders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 xml:space="preserve">Experiência Didática </w:t>
            </w:r>
          </w:p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BB4466">
              <w:rPr>
                <w:rFonts w:asciiTheme="minorHAnsi" w:hAnsiTheme="minorHAnsi" w:cstheme="minorHAnsi"/>
                <w:szCs w:val="22"/>
              </w:rPr>
              <w:t>em</w:t>
            </w:r>
            <w:proofErr w:type="gramEnd"/>
            <w:r w:rsidRPr="00BB4466">
              <w:rPr>
                <w:rFonts w:asciiTheme="minorHAnsi" w:hAnsiTheme="minorHAnsi" w:cstheme="minorHAnsi"/>
                <w:szCs w:val="22"/>
              </w:rPr>
              <w:t xml:space="preserve"> ensino superior (1,0/ Semestre)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690"/>
        </w:trPr>
        <w:tc>
          <w:tcPr>
            <w:tcW w:w="2045" w:type="dxa"/>
            <w:vMerge/>
            <w:tcBorders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Palestras e apresentações orais em eventos (0,5/ Palestra)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690"/>
        </w:trPr>
        <w:tc>
          <w:tcPr>
            <w:tcW w:w="2045" w:type="dxa"/>
            <w:vMerge/>
            <w:tcBorders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Monitoria / Bolsa de trabalho (0,5 / Semestre)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27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 xml:space="preserve">Pós- Graduação </w:t>
            </w:r>
            <w:r w:rsidRPr="00BB4466">
              <w:rPr>
                <w:rFonts w:asciiTheme="minorHAnsi" w:hAnsiTheme="minorHAnsi" w:cstheme="minorHAnsi"/>
                <w:i/>
                <w:szCs w:val="22"/>
              </w:rPr>
              <w:t xml:space="preserve">Lato </w:t>
            </w:r>
            <w:proofErr w:type="spellStart"/>
            <w:r w:rsidRPr="00BB4466">
              <w:rPr>
                <w:rFonts w:asciiTheme="minorHAnsi" w:hAnsiTheme="minorHAnsi" w:cstheme="minorHAnsi"/>
                <w:i/>
                <w:szCs w:val="22"/>
              </w:rPr>
              <w:t>Sensu</w:t>
            </w:r>
            <w:proofErr w:type="spellEnd"/>
            <w:r w:rsidRPr="00BB4466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BB4466">
              <w:rPr>
                <w:rFonts w:asciiTheme="minorHAnsi" w:hAnsiTheme="minorHAnsi" w:cstheme="minorHAnsi"/>
                <w:szCs w:val="22"/>
              </w:rPr>
              <w:t>Especialização- mínimo 360 horas (1,5)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27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Atividade ou projeto de extensão (1,0/atividade ou semestre)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27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 xml:space="preserve">Formação complementar </w:t>
            </w:r>
          </w:p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Mini-Cursos (0,2/15h) Estágios (1,5/semestre)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27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Produção Técnica como consultorias, relatórios (1,0 /</w:t>
            </w:r>
            <w:r>
              <w:rPr>
                <w:rFonts w:asciiTheme="minorHAnsi" w:hAnsiTheme="minorHAnsi" w:cstheme="minorHAnsi"/>
                <w:szCs w:val="22"/>
              </w:rPr>
              <w:t>item</w:t>
            </w:r>
            <w:r w:rsidRPr="00BB4466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7566" w:rsidRPr="00BB4466" w:rsidTr="00A52984">
        <w:trPr>
          <w:trHeight w:val="27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Outros a critério da comissão (até 2,0)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EB7566" w:rsidRPr="00BB4466" w:rsidRDefault="00EB7566" w:rsidP="00A52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B7566" w:rsidRDefault="00EB7566" w:rsidP="00EB7566"/>
    <w:p w:rsidR="00EB7566" w:rsidRPr="00D0438F" w:rsidRDefault="00EB7566" w:rsidP="00EB7566">
      <w:pPr>
        <w:rPr>
          <w:rFonts w:asciiTheme="minorHAnsi" w:hAnsiTheme="minorHAnsi" w:cstheme="minorHAnsi"/>
          <w:b/>
          <w:sz w:val="24"/>
        </w:rPr>
      </w:pPr>
      <w:r w:rsidRPr="00D0438F">
        <w:rPr>
          <w:rFonts w:asciiTheme="minorHAnsi" w:hAnsiTheme="minorHAnsi" w:cstheme="minorHAnsi"/>
          <w:b/>
          <w:sz w:val="24"/>
        </w:rPr>
        <w:t>2 – Procedimentos de cálculo</w:t>
      </w:r>
    </w:p>
    <w:p w:rsidR="00EB7566" w:rsidRPr="00D0438F" w:rsidRDefault="00EB7566" w:rsidP="00EB7566">
      <w:pPr>
        <w:numPr>
          <w:ilvl w:val="0"/>
          <w:numId w:val="2"/>
        </w:numPr>
        <w:suppressAutoHyphens w:val="0"/>
        <w:spacing w:before="120"/>
        <w:ind w:left="426" w:hanging="284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>O cômputo e cálculo da nota final referente ao currículo serão feitos para todos os candidatos que obtiverem a nota mínima na prova de conhecimentos.</w:t>
      </w:r>
    </w:p>
    <w:p w:rsidR="00EB7566" w:rsidRPr="00D0438F" w:rsidRDefault="00EB7566" w:rsidP="00EB7566">
      <w:pPr>
        <w:numPr>
          <w:ilvl w:val="0"/>
          <w:numId w:val="2"/>
        </w:numPr>
        <w:suppressAutoHyphens w:val="0"/>
        <w:ind w:left="426" w:hanging="284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>A pontuação final do currículo de cada candidato será feita utilizando a tabela específica de valores de atividades.</w:t>
      </w:r>
    </w:p>
    <w:p w:rsidR="00EB7566" w:rsidRPr="00D0438F" w:rsidRDefault="00EB7566" w:rsidP="00EB7566">
      <w:pPr>
        <w:numPr>
          <w:ilvl w:val="0"/>
          <w:numId w:val="2"/>
        </w:numPr>
        <w:suppressAutoHyphens w:val="0"/>
        <w:ind w:left="426" w:hanging="284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 xml:space="preserve">O currículo do candidato que atingir a maior pontuação, desde que acima de 10 pontos, obterá a nota 10,0. </w:t>
      </w:r>
    </w:p>
    <w:p w:rsidR="00EB7566" w:rsidRPr="00D0438F" w:rsidRDefault="00EB7566" w:rsidP="00EB7566">
      <w:pPr>
        <w:numPr>
          <w:ilvl w:val="0"/>
          <w:numId w:val="2"/>
        </w:numPr>
        <w:suppressAutoHyphens w:val="0"/>
        <w:ind w:left="426" w:hanging="284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>As notas finais das demais pontuações serão relativizadas e transformadas em nota a partir da melhor pontuação.</w:t>
      </w:r>
    </w:p>
    <w:p w:rsidR="00EB7566" w:rsidRPr="00D0438F" w:rsidRDefault="00EB7566" w:rsidP="00EB7566">
      <w:pPr>
        <w:numPr>
          <w:ilvl w:val="0"/>
          <w:numId w:val="2"/>
        </w:numPr>
        <w:suppressAutoHyphens w:val="0"/>
        <w:ind w:left="426" w:hanging="284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 xml:space="preserve">A pontuação do currículo melhor avaliado será divulgada juntamente com a classificação final da seleção. </w:t>
      </w:r>
    </w:p>
    <w:p w:rsidR="00EB7566" w:rsidRPr="00D0438F" w:rsidRDefault="00EB7566" w:rsidP="00EB7566">
      <w:pPr>
        <w:rPr>
          <w:rFonts w:asciiTheme="minorHAnsi" w:hAnsiTheme="minorHAnsi" w:cstheme="minorHAnsi"/>
          <w:sz w:val="22"/>
        </w:rPr>
      </w:pPr>
    </w:p>
    <w:p w:rsidR="00EB7566" w:rsidRPr="00D0438F" w:rsidRDefault="00EB7566" w:rsidP="00EB7566">
      <w:pPr>
        <w:ind w:left="142"/>
        <w:rPr>
          <w:rFonts w:asciiTheme="minorHAnsi" w:hAnsiTheme="minorHAnsi" w:cstheme="minorHAnsi"/>
          <w:i/>
          <w:sz w:val="22"/>
        </w:rPr>
      </w:pPr>
      <w:r w:rsidRPr="00D0438F">
        <w:rPr>
          <w:rFonts w:asciiTheme="minorHAnsi" w:hAnsiTheme="minorHAnsi" w:cstheme="minorHAnsi"/>
          <w:i/>
          <w:sz w:val="22"/>
        </w:rPr>
        <w:t>Exemplo:</w:t>
      </w:r>
    </w:p>
    <w:p w:rsidR="00EB7566" w:rsidRPr="00D0438F" w:rsidRDefault="00EB7566" w:rsidP="00EB7566">
      <w:pPr>
        <w:ind w:left="142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 xml:space="preserve">Se o candidato melhor pontuado obtiver 24 pontos, este terá a nota 10,0. Aqueles que somarem 18 pontos terão a nota 7,5, e os que atingirem 12 pontos ficarão com nota 5,0, etc. </w:t>
      </w:r>
    </w:p>
    <w:p w:rsidR="00D6243D" w:rsidRDefault="00D6243D"/>
    <w:sectPr w:rsidR="00D6243D" w:rsidSect="00DC7231">
      <w:footnotePr>
        <w:pos w:val="beneathText"/>
      </w:footnotePr>
      <w:pgSz w:w="11905" w:h="16837"/>
      <w:pgMar w:top="709" w:right="1273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24200"/>
    <w:multiLevelType w:val="hybridMultilevel"/>
    <w:tmpl w:val="93FA8698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B7566"/>
    <w:rsid w:val="00D6243D"/>
    <w:rsid w:val="00EB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7566"/>
    <w:pPr>
      <w:keepNext/>
      <w:numPr>
        <w:numId w:val="1"/>
      </w:numPr>
      <w:spacing w:line="360" w:lineRule="auto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B7566"/>
    <w:pPr>
      <w:keepNext/>
      <w:numPr>
        <w:ilvl w:val="1"/>
        <w:numId w:val="1"/>
      </w:numPr>
      <w:spacing w:line="360" w:lineRule="auto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EB7566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B7566"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EB7566"/>
    <w:pPr>
      <w:keepNext/>
      <w:numPr>
        <w:ilvl w:val="4"/>
        <w:numId w:val="1"/>
      </w:numPr>
      <w:spacing w:after="120"/>
      <w:jc w:val="both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756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B7566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B756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EB7566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B756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alWeb">
    <w:name w:val="Normal (Web)"/>
    <w:basedOn w:val="Normal"/>
    <w:autoRedefine/>
    <w:rsid w:val="00EB7566"/>
    <w:pPr>
      <w:suppressAutoHyphens w:val="0"/>
    </w:pPr>
    <w:rPr>
      <w:rFonts w:ascii="Arial Narrow" w:hAnsi="Arial Narrow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5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5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1</cp:revision>
  <dcterms:created xsi:type="dcterms:W3CDTF">2012-10-28T10:37:00Z</dcterms:created>
  <dcterms:modified xsi:type="dcterms:W3CDTF">2012-10-28T10:38:00Z</dcterms:modified>
</cp:coreProperties>
</file>