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6CAEA" w14:textId="77777777" w:rsidR="0074601A" w:rsidRDefault="0074601A" w:rsidP="0074601A">
      <w:pPr>
        <w:widowControl/>
        <w:suppressAutoHyphens w:val="0"/>
        <w:spacing w:before="100" w:beforeAutospacing="1" w:after="100" w:afterAutospacing="1" w:line="240" w:lineRule="auto"/>
        <w:jc w:val="center"/>
        <w:rPr>
          <w:rFonts w:ascii="Arial" w:eastAsia="Arial" w:hAnsi="Arial" w:cs="Arial"/>
          <w:sz w:val="24"/>
        </w:rPr>
      </w:pPr>
      <w:r w:rsidRPr="00C510A1">
        <w:rPr>
          <w:rFonts w:ascii="Arial" w:eastAsia="Arial" w:hAnsi="Arial" w:cs="Arial"/>
          <w:sz w:val="24"/>
        </w:rPr>
        <w:t xml:space="preserve">ANEXO 6 – Modelo de Memorial descritivo de identidade </w:t>
      </w:r>
      <w:proofErr w:type="spellStart"/>
      <w:r w:rsidRPr="00C510A1">
        <w:rPr>
          <w:rFonts w:ascii="Arial" w:eastAsia="Arial" w:hAnsi="Arial" w:cs="Arial"/>
          <w:sz w:val="24"/>
        </w:rPr>
        <w:t>transgênero</w:t>
      </w:r>
      <w:proofErr w:type="spellEnd"/>
    </w:p>
    <w:p w14:paraId="0C3347C1" w14:textId="77777777" w:rsidR="0074601A" w:rsidRDefault="0074601A" w:rsidP="0074601A">
      <w:pPr>
        <w:widowControl/>
        <w:suppressAutoHyphens w:val="0"/>
        <w:spacing w:before="100" w:beforeAutospacing="1" w:after="100" w:afterAutospacing="1" w:line="240" w:lineRule="auto"/>
        <w:rPr>
          <w:rFonts w:ascii="Arial" w:eastAsia="Arial" w:hAnsi="Arial" w:cs="Arial"/>
          <w:sz w:val="24"/>
        </w:rPr>
      </w:pPr>
    </w:p>
    <w:p w14:paraId="26547B4D" w14:textId="77777777" w:rsidR="0074601A" w:rsidRPr="00C510A1" w:rsidRDefault="0074601A" w:rsidP="0074601A">
      <w:pPr>
        <w:widowControl/>
        <w:suppressAutoHyphens w:val="0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510A1">
        <w:rPr>
          <w:rFonts w:ascii="Arial" w:eastAsia="Arial" w:hAnsi="Arial" w:cs="Arial"/>
          <w:b/>
          <w:bCs/>
          <w:sz w:val="24"/>
        </w:rPr>
        <w:t>MEMORIAL</w:t>
      </w:r>
      <w:r w:rsidRPr="00C510A1">
        <w:rPr>
          <w:rFonts w:ascii="Arial" w:eastAsia="Times New Roman" w:hAnsi="Arial" w:cs="Arial"/>
          <w:b/>
          <w:bCs/>
          <w:sz w:val="24"/>
          <w:szCs w:val="24"/>
        </w:rPr>
        <w:t xml:space="preserve"> DESCRITIVO</w:t>
      </w:r>
    </w:p>
    <w:p w14:paraId="120AF7B1" w14:textId="77777777" w:rsidR="0074601A" w:rsidRPr="00C510A1" w:rsidRDefault="0074601A" w:rsidP="0074601A">
      <w:pPr>
        <w:widowControl/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10A1">
        <w:rPr>
          <w:rFonts w:ascii="TimesNewRomanPSMT" w:eastAsia="Times New Roman" w:hAnsi="TimesNewRomanPSMT" w:cs="Times New Roman"/>
          <w:sz w:val="24"/>
          <w:szCs w:val="24"/>
        </w:rPr>
        <w:t>Não</w:t>
      </w:r>
      <w:proofErr w:type="spellEnd"/>
      <w:r w:rsidRPr="00C510A1">
        <w:rPr>
          <w:rFonts w:ascii="TimesNewRomanPSMT" w:eastAsia="Times New Roman" w:hAnsi="TimesNewRomanPSMT" w:cs="Times New Roman"/>
          <w:sz w:val="24"/>
          <w:szCs w:val="24"/>
        </w:rPr>
        <w:t xml:space="preserve"> ultrapassar duas </w:t>
      </w:r>
      <w:proofErr w:type="spellStart"/>
      <w:r w:rsidRPr="00C510A1">
        <w:rPr>
          <w:rFonts w:ascii="TimesNewRomanPSMT" w:eastAsia="Times New Roman" w:hAnsi="TimesNewRomanPSMT" w:cs="Times New Roman"/>
          <w:sz w:val="24"/>
          <w:szCs w:val="24"/>
        </w:rPr>
        <w:t>páginas</w:t>
      </w:r>
      <w:proofErr w:type="spellEnd"/>
      <w:r w:rsidRPr="00C510A1">
        <w:rPr>
          <w:rFonts w:ascii="TimesNewRomanPSMT" w:eastAsia="Times New Roman" w:hAnsi="TimesNewRomanPSMT" w:cs="Times New Roman"/>
          <w:sz w:val="24"/>
          <w:szCs w:val="24"/>
        </w:rPr>
        <w:t xml:space="preserve"> (Times New Roman, fonte 11, </w:t>
      </w:r>
      <w:proofErr w:type="spellStart"/>
      <w:r w:rsidRPr="00C510A1">
        <w:rPr>
          <w:rFonts w:ascii="TimesNewRomanPSMT" w:eastAsia="Times New Roman" w:hAnsi="TimesNewRomanPSMT" w:cs="Times New Roman"/>
          <w:sz w:val="24"/>
          <w:szCs w:val="24"/>
        </w:rPr>
        <w:t>espaçamento</w:t>
      </w:r>
      <w:proofErr w:type="spellEnd"/>
      <w:r w:rsidRPr="00C510A1">
        <w:rPr>
          <w:rFonts w:ascii="TimesNewRomanPSMT" w:eastAsia="Times New Roman" w:hAnsi="TimesNewRomanPSMT" w:cs="Times New Roman"/>
          <w:sz w:val="24"/>
          <w:szCs w:val="24"/>
        </w:rPr>
        <w:t xml:space="preserve"> 1,5) NOME DO CANDIDATO: </w:t>
      </w:r>
    </w:p>
    <w:p w14:paraId="49CCF60D" w14:textId="77777777" w:rsidR="0074601A" w:rsidRPr="00C510A1" w:rsidRDefault="0074601A" w:rsidP="0074601A">
      <w:pPr>
        <w:widowControl/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10A1">
        <w:rPr>
          <w:rFonts w:ascii="TimesNewRomanPS" w:eastAsia="Times New Roman" w:hAnsi="TimesNewRomanPS" w:cs="Times New Roman"/>
          <w:b/>
          <w:bCs/>
          <w:sz w:val="24"/>
          <w:szCs w:val="24"/>
        </w:rPr>
        <w:t xml:space="preserve">OBSERVAÇÕES IMPORTANTES </w:t>
      </w:r>
    </w:p>
    <w:p w14:paraId="570825C4" w14:textId="77777777" w:rsidR="0074601A" w:rsidRPr="00C510A1" w:rsidRDefault="0074601A" w:rsidP="0074601A">
      <w:pPr>
        <w:widowControl/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10A1">
        <w:rPr>
          <w:rFonts w:ascii="TimesNewRomanPSMT" w:eastAsia="Times New Roman" w:hAnsi="TimesNewRomanPSMT" w:cs="Times New Roman"/>
          <w:sz w:val="24"/>
          <w:szCs w:val="24"/>
        </w:rPr>
        <w:t xml:space="preserve">1. O candidato deve: </w:t>
      </w:r>
    </w:p>
    <w:p w14:paraId="6E9DB042" w14:textId="77777777" w:rsidR="0074601A" w:rsidRPr="00C510A1" w:rsidRDefault="0074601A" w:rsidP="0074601A">
      <w:pPr>
        <w:widowControl/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10A1">
        <w:rPr>
          <w:rFonts w:ascii="TimesNewRomanPSMT" w:eastAsia="Times New Roman" w:hAnsi="TimesNewRomanPSMT" w:cs="Times New Roman"/>
          <w:sz w:val="24"/>
          <w:szCs w:val="24"/>
        </w:rPr>
        <w:t xml:space="preserve">a) apresentar memorial descritivo (modelo acima), </w:t>
      </w:r>
      <w:proofErr w:type="spellStart"/>
      <w:r w:rsidRPr="00C510A1">
        <w:rPr>
          <w:rFonts w:ascii="TimesNewRomanPSMT" w:eastAsia="Times New Roman" w:hAnsi="TimesNewRomanPSMT" w:cs="Times New Roman"/>
          <w:sz w:val="24"/>
          <w:szCs w:val="24"/>
        </w:rPr>
        <w:t>não</w:t>
      </w:r>
      <w:proofErr w:type="spellEnd"/>
      <w:r w:rsidRPr="00C510A1">
        <w:rPr>
          <w:rFonts w:ascii="TimesNewRomanPSMT" w:eastAsia="Times New Roman" w:hAnsi="TimesNewRomanPSMT" w:cs="Times New Roman"/>
          <w:sz w:val="24"/>
          <w:szCs w:val="24"/>
        </w:rPr>
        <w:t xml:space="preserve"> ultrapassando duas </w:t>
      </w:r>
      <w:proofErr w:type="spellStart"/>
      <w:r w:rsidRPr="00C510A1">
        <w:rPr>
          <w:rFonts w:ascii="TimesNewRomanPSMT" w:eastAsia="Times New Roman" w:hAnsi="TimesNewRomanPSMT" w:cs="Times New Roman"/>
          <w:sz w:val="24"/>
          <w:szCs w:val="24"/>
        </w:rPr>
        <w:t>páginas</w:t>
      </w:r>
      <w:proofErr w:type="spellEnd"/>
      <w:r w:rsidRPr="00C510A1">
        <w:rPr>
          <w:rFonts w:ascii="TimesNewRomanPSMT" w:eastAsia="Times New Roman" w:hAnsi="TimesNewRomanPSMT" w:cs="Times New Roman"/>
          <w:sz w:val="24"/>
          <w:szCs w:val="24"/>
        </w:rPr>
        <w:t xml:space="preserve"> (Times New Roman, fonte 11, </w:t>
      </w:r>
      <w:proofErr w:type="spellStart"/>
      <w:r w:rsidRPr="00C510A1">
        <w:rPr>
          <w:rFonts w:ascii="TimesNewRomanPSMT" w:eastAsia="Times New Roman" w:hAnsi="TimesNewRomanPSMT" w:cs="Times New Roman"/>
          <w:sz w:val="24"/>
          <w:szCs w:val="24"/>
        </w:rPr>
        <w:t>espaçamento</w:t>
      </w:r>
      <w:proofErr w:type="spellEnd"/>
      <w:r w:rsidRPr="00C510A1">
        <w:rPr>
          <w:rFonts w:ascii="TimesNewRomanPSMT" w:eastAsia="Times New Roman" w:hAnsi="TimesNewRomanPSMT" w:cs="Times New Roman"/>
          <w:sz w:val="24"/>
          <w:szCs w:val="24"/>
        </w:rPr>
        <w:t xml:space="preserve"> 1,5); </w:t>
      </w:r>
    </w:p>
    <w:p w14:paraId="327FCEEF" w14:textId="77777777" w:rsidR="0074601A" w:rsidRPr="00C510A1" w:rsidRDefault="0074601A" w:rsidP="0074601A">
      <w:pPr>
        <w:widowControl/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10A1">
        <w:rPr>
          <w:rFonts w:ascii="TimesNewRomanPSMT" w:eastAsia="Times New Roman" w:hAnsi="TimesNewRomanPSMT" w:cs="Times New Roman"/>
          <w:sz w:val="24"/>
          <w:szCs w:val="24"/>
        </w:rPr>
        <w:t xml:space="preserve">b) anexar o memorial no SIPOSG no momento da </w:t>
      </w:r>
      <w:proofErr w:type="spellStart"/>
      <w:r w:rsidRPr="00C510A1">
        <w:rPr>
          <w:rFonts w:ascii="TimesNewRomanPSMT" w:eastAsia="Times New Roman" w:hAnsi="TimesNewRomanPSMT" w:cs="Times New Roman"/>
          <w:sz w:val="24"/>
          <w:szCs w:val="24"/>
        </w:rPr>
        <w:t>inscrição</w:t>
      </w:r>
      <w:proofErr w:type="spellEnd"/>
      <w:r w:rsidRPr="00C510A1">
        <w:rPr>
          <w:rFonts w:ascii="TimesNewRomanPSMT" w:eastAsia="Times New Roman" w:hAnsi="TimesNewRomanPSMT" w:cs="Times New Roman"/>
          <w:sz w:val="24"/>
          <w:szCs w:val="24"/>
        </w:rPr>
        <w:t>;</w:t>
      </w:r>
      <w:r w:rsidRPr="00C510A1">
        <w:rPr>
          <w:rFonts w:ascii="TimesNewRomanPSMT" w:eastAsia="Times New Roman" w:hAnsi="TimesNewRomanPSMT" w:cs="Times New Roman"/>
          <w:sz w:val="24"/>
          <w:szCs w:val="24"/>
        </w:rPr>
        <w:br/>
        <w:t xml:space="preserve">c) assinar o memorial no momento da </w:t>
      </w:r>
      <w:proofErr w:type="spellStart"/>
      <w:r w:rsidRPr="00C510A1">
        <w:rPr>
          <w:rFonts w:ascii="TimesNewRomanPSMT" w:eastAsia="Times New Roman" w:hAnsi="TimesNewRomanPSMT" w:cs="Times New Roman"/>
          <w:sz w:val="24"/>
          <w:szCs w:val="24"/>
        </w:rPr>
        <w:t>verificação</w:t>
      </w:r>
      <w:proofErr w:type="spellEnd"/>
      <w:r w:rsidRPr="00C510A1">
        <w:rPr>
          <w:rFonts w:ascii="TimesNewRomanPSMT" w:eastAsia="Times New Roman" w:hAnsi="TimesNewRomanPSMT" w:cs="Times New Roman"/>
          <w:sz w:val="24"/>
          <w:szCs w:val="24"/>
        </w:rPr>
        <w:t xml:space="preserve"> pela </w:t>
      </w:r>
      <w:proofErr w:type="spellStart"/>
      <w:r w:rsidRPr="00C510A1">
        <w:rPr>
          <w:rFonts w:ascii="TimesNewRomanPSMT" w:eastAsia="Times New Roman" w:hAnsi="TimesNewRomanPSMT" w:cs="Times New Roman"/>
          <w:sz w:val="24"/>
          <w:szCs w:val="24"/>
        </w:rPr>
        <w:t>comissão</w:t>
      </w:r>
      <w:proofErr w:type="spellEnd"/>
      <w:r w:rsidRPr="00C510A1">
        <w:rPr>
          <w:rFonts w:ascii="TimesNewRomanPSMT" w:eastAsia="Times New Roman" w:hAnsi="TimesNewRomanPSMT" w:cs="Times New Roman"/>
          <w:sz w:val="24"/>
          <w:szCs w:val="24"/>
        </w:rPr>
        <w:t xml:space="preserve"> de </w:t>
      </w:r>
      <w:proofErr w:type="spellStart"/>
      <w:r w:rsidRPr="00C510A1">
        <w:rPr>
          <w:rFonts w:ascii="TimesNewRomanPSMT" w:eastAsia="Times New Roman" w:hAnsi="TimesNewRomanPSMT" w:cs="Times New Roman"/>
          <w:sz w:val="24"/>
          <w:szCs w:val="24"/>
        </w:rPr>
        <w:t>heteroidentificação</w:t>
      </w:r>
      <w:proofErr w:type="spellEnd"/>
      <w:r w:rsidRPr="00C510A1">
        <w:rPr>
          <w:rFonts w:ascii="TimesNewRomanPSMT" w:eastAsia="Times New Roman" w:hAnsi="TimesNewRomanPSMT" w:cs="Times New Roman"/>
          <w:sz w:val="24"/>
          <w:szCs w:val="24"/>
        </w:rPr>
        <w:t xml:space="preserve">. </w:t>
      </w:r>
    </w:p>
    <w:p w14:paraId="6C328382" w14:textId="77777777" w:rsidR="0074601A" w:rsidRPr="00C510A1" w:rsidRDefault="0074601A" w:rsidP="0074601A">
      <w:pPr>
        <w:widowControl/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10A1">
        <w:rPr>
          <w:rFonts w:ascii="TimesNewRomanPSMT" w:eastAsia="Times New Roman" w:hAnsi="TimesNewRomanPSMT" w:cs="Times New Roman"/>
          <w:sz w:val="24"/>
          <w:szCs w:val="24"/>
        </w:rPr>
        <w:t xml:space="preserve">2. O memorial descritivo deverá: </w:t>
      </w:r>
    </w:p>
    <w:p w14:paraId="68EC0683" w14:textId="77777777" w:rsidR="0074601A" w:rsidRPr="00C510A1" w:rsidRDefault="0074601A" w:rsidP="0074601A">
      <w:pPr>
        <w:widowControl/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10A1">
        <w:rPr>
          <w:rFonts w:ascii="TimesNewRomanPSMT" w:eastAsia="Times New Roman" w:hAnsi="TimesNewRomanPSMT" w:cs="Times New Roman"/>
          <w:sz w:val="24"/>
          <w:szCs w:val="24"/>
        </w:rPr>
        <w:t xml:space="preserve">a) descrever a </w:t>
      </w:r>
      <w:proofErr w:type="spellStart"/>
      <w:r w:rsidRPr="00C510A1">
        <w:rPr>
          <w:rFonts w:ascii="TimesNewRomanPSMT" w:eastAsia="Times New Roman" w:hAnsi="TimesNewRomanPSMT" w:cs="Times New Roman"/>
          <w:sz w:val="24"/>
          <w:szCs w:val="24"/>
        </w:rPr>
        <w:t>vivência</w:t>
      </w:r>
      <w:proofErr w:type="spellEnd"/>
      <w:r w:rsidRPr="00C510A1">
        <w:rPr>
          <w:rFonts w:ascii="TimesNewRomanPSMT" w:eastAsia="Times New Roman" w:hAnsi="TimesNewRomanPSMT" w:cs="Times New Roman"/>
          <w:sz w:val="24"/>
          <w:szCs w:val="24"/>
        </w:rPr>
        <w:t xml:space="preserve"> da </w:t>
      </w:r>
      <w:proofErr w:type="spellStart"/>
      <w:r w:rsidRPr="00C510A1">
        <w:rPr>
          <w:rFonts w:ascii="TimesNewRomanPSMT" w:eastAsia="Times New Roman" w:hAnsi="TimesNewRomanPSMT" w:cs="Times New Roman"/>
          <w:sz w:val="24"/>
          <w:szCs w:val="24"/>
        </w:rPr>
        <w:t>transição</w:t>
      </w:r>
      <w:proofErr w:type="spellEnd"/>
      <w:r w:rsidRPr="00C510A1">
        <w:rPr>
          <w:rFonts w:ascii="TimesNewRomanPSMT" w:eastAsia="Times New Roman" w:hAnsi="TimesNewRomanPSMT" w:cs="Times New Roman"/>
          <w:sz w:val="24"/>
          <w:szCs w:val="24"/>
        </w:rPr>
        <w:t xml:space="preserve"> corporal e/ou social de identidade de </w:t>
      </w:r>
      <w:proofErr w:type="spellStart"/>
      <w:r w:rsidRPr="00C510A1">
        <w:rPr>
          <w:rFonts w:ascii="TimesNewRomanPSMT" w:eastAsia="Times New Roman" w:hAnsi="TimesNewRomanPSMT" w:cs="Times New Roman"/>
          <w:sz w:val="24"/>
          <w:szCs w:val="24"/>
        </w:rPr>
        <w:t>gênero</w:t>
      </w:r>
      <w:proofErr w:type="spellEnd"/>
      <w:r w:rsidRPr="00C510A1">
        <w:rPr>
          <w:rFonts w:ascii="TimesNewRomanPSMT" w:eastAsia="Times New Roman" w:hAnsi="TimesNewRomanPSMT" w:cs="Times New Roman"/>
          <w:sz w:val="24"/>
          <w:szCs w:val="24"/>
        </w:rPr>
        <w:t xml:space="preserve">, assim entendidas como o conjunto de </w:t>
      </w:r>
      <w:proofErr w:type="spellStart"/>
      <w:r w:rsidRPr="00C510A1">
        <w:rPr>
          <w:rFonts w:ascii="TimesNewRomanPSMT" w:eastAsia="Times New Roman" w:hAnsi="TimesNewRomanPSMT" w:cs="Times New Roman"/>
          <w:sz w:val="24"/>
          <w:szCs w:val="24"/>
        </w:rPr>
        <w:t>características</w:t>
      </w:r>
      <w:proofErr w:type="spellEnd"/>
      <w:r w:rsidRPr="00C510A1">
        <w:rPr>
          <w:rFonts w:ascii="TimesNewRomanPSMT" w:eastAsia="Times New Roman" w:hAnsi="TimesNewRomanPSMT" w:cs="Times New Roman"/>
          <w:sz w:val="24"/>
          <w:szCs w:val="24"/>
        </w:rPr>
        <w:t xml:space="preserve"> que </w:t>
      </w:r>
      <w:proofErr w:type="spellStart"/>
      <w:r w:rsidRPr="00C510A1">
        <w:rPr>
          <w:rFonts w:ascii="TimesNewRomanPSMT" w:eastAsia="Times New Roman" w:hAnsi="TimesNewRomanPSMT" w:cs="Times New Roman"/>
          <w:sz w:val="24"/>
          <w:szCs w:val="24"/>
        </w:rPr>
        <w:t>compõem</w:t>
      </w:r>
      <w:proofErr w:type="spellEnd"/>
      <w:r w:rsidRPr="00C510A1">
        <w:rPr>
          <w:rFonts w:ascii="TimesNewRomanPSMT" w:eastAsia="Times New Roman" w:hAnsi="TimesNewRomanPSMT" w:cs="Times New Roman"/>
          <w:sz w:val="24"/>
          <w:szCs w:val="24"/>
        </w:rPr>
        <w:t xml:space="preserve"> a transexualidade e/ou travestilidade. </w:t>
      </w:r>
    </w:p>
    <w:p w14:paraId="41C2CC32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692076A0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1D73B783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7B53D8D4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5AB23EB7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031CDC82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05441B88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20E0DBA5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6D570BFE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3F73EFAB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5DBE5400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69A97EE1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267579BF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03CC5F78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52773238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41CE6DF4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275CFACA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350DE65C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714B1C21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69830D7B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63A90C4F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674A30BA" w14:textId="77777777" w:rsidR="0074601A" w:rsidRDefault="0074601A" w:rsidP="0074601A">
      <w:pPr>
        <w:autoSpaceDE w:val="0"/>
        <w:autoSpaceDN w:val="0"/>
        <w:adjustRightInd w:val="0"/>
        <w:spacing w:before="40" w:after="2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3F52CBDA" w14:textId="53CDC199" w:rsidR="00BF2762" w:rsidRPr="00647DB9" w:rsidRDefault="00BF2762" w:rsidP="0074601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BF2762" w:rsidRPr="00647DB9" w:rsidSect="001769DB">
      <w:footnotePr>
        <w:pos w:val="beneathText"/>
      </w:footnotePr>
      <w:pgSz w:w="11905" w:h="16837"/>
      <w:pgMar w:top="1021" w:right="1134" w:bottom="851" w:left="1418" w:header="720" w:footer="141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61EE2"/>
    <w:multiLevelType w:val="hybridMultilevel"/>
    <w:tmpl w:val="B8D083B6"/>
    <w:lvl w:ilvl="0" w:tplc="EA6029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6434"/>
    <w:multiLevelType w:val="hybridMultilevel"/>
    <w:tmpl w:val="2DFA51E0"/>
    <w:lvl w:ilvl="0" w:tplc="31E47594">
      <w:start w:val="3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F59CF"/>
    <w:multiLevelType w:val="multilevel"/>
    <w:tmpl w:val="2BF0E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DC1217"/>
    <w:multiLevelType w:val="multilevel"/>
    <w:tmpl w:val="7E1EE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730989"/>
    <w:multiLevelType w:val="multilevel"/>
    <w:tmpl w:val="0C440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353C9B"/>
    <w:multiLevelType w:val="multilevel"/>
    <w:tmpl w:val="8B1C5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D310B1"/>
    <w:multiLevelType w:val="multilevel"/>
    <w:tmpl w:val="152C7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FF65CB"/>
    <w:multiLevelType w:val="hybridMultilevel"/>
    <w:tmpl w:val="027A539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360147">
    <w:abstractNumId w:val="1"/>
  </w:num>
  <w:num w:numId="2" w16cid:durableId="384182893">
    <w:abstractNumId w:val="0"/>
  </w:num>
  <w:num w:numId="3" w16cid:durableId="1254364115">
    <w:abstractNumId w:val="2"/>
  </w:num>
  <w:num w:numId="4" w16cid:durableId="672609020">
    <w:abstractNumId w:val="3"/>
  </w:num>
  <w:num w:numId="5" w16cid:durableId="498156628">
    <w:abstractNumId w:val="4"/>
  </w:num>
  <w:num w:numId="6" w16cid:durableId="164319276">
    <w:abstractNumId w:val="6"/>
  </w:num>
  <w:num w:numId="7" w16cid:durableId="1871409746">
    <w:abstractNumId w:val="5"/>
  </w:num>
  <w:num w:numId="8" w16cid:durableId="3643348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762"/>
    <w:rsid w:val="001E0203"/>
    <w:rsid w:val="00307CCA"/>
    <w:rsid w:val="0047235D"/>
    <w:rsid w:val="00647DB9"/>
    <w:rsid w:val="0074601A"/>
    <w:rsid w:val="00B537B6"/>
    <w:rsid w:val="00BF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E18FA"/>
  <w15:chartTrackingRefBased/>
  <w15:docId w15:val="{C1FF2F02-1FB9-9B46-A8FC-BB65B348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762"/>
    <w:pPr>
      <w:widowControl w:val="0"/>
      <w:suppressAutoHyphens/>
      <w:spacing w:line="480" w:lineRule="auto"/>
    </w:pPr>
    <w:rPr>
      <w:rFonts w:ascii="Calibri" w:eastAsia="Calibri" w:hAnsi="Calibri" w:cs="Calibri"/>
      <w:sz w:val="22"/>
      <w:szCs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F27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647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Saraiva Ogrodowski</dc:creator>
  <cp:keywords/>
  <dc:description/>
  <cp:lastModifiedBy>Christiane Saraiva Ogrodowski</cp:lastModifiedBy>
  <cp:revision>2</cp:revision>
  <cp:lastPrinted>2026-04-24T13:13:00Z</cp:lastPrinted>
  <dcterms:created xsi:type="dcterms:W3CDTF">2026-04-24T13:16:00Z</dcterms:created>
  <dcterms:modified xsi:type="dcterms:W3CDTF">2026-04-24T13:16:00Z</dcterms:modified>
</cp:coreProperties>
</file>