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02842" w14:textId="77777777" w:rsidR="0051177F" w:rsidRDefault="00000000">
      <w:pPr>
        <w:spacing w:line="360" w:lineRule="auto"/>
        <w:rPr>
          <w:color w:val="FF0000"/>
        </w:rPr>
      </w:pPr>
      <w:r>
        <w:rPr>
          <w:noProof/>
          <w:color w:val="FF0000"/>
        </w:rPr>
        <w:drawing>
          <wp:anchor distT="0" distB="0" distL="0" distR="0" simplePos="0" relativeHeight="251658240" behindDoc="0" locked="0" layoutInCell="1" hidden="0" allowOverlap="1" wp14:anchorId="05EA22B4" wp14:editId="02421914">
            <wp:simplePos x="0" y="0"/>
            <wp:positionH relativeFrom="page">
              <wp:posOffset>767715</wp:posOffset>
            </wp:positionH>
            <wp:positionV relativeFrom="page">
              <wp:posOffset>1148715</wp:posOffset>
            </wp:positionV>
            <wp:extent cx="847725" cy="856615"/>
            <wp:effectExtent l="25400" t="25400" r="25400" b="2540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56615"/>
                    </a:xfrm>
                    <a:prstGeom prst="rect">
                      <a:avLst/>
                    </a:prstGeom>
                    <a:ln w="25400">
                      <a:solidFill>
                        <a:srgbClr val="FFFFFF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3CC8C4E5" wp14:editId="7D365A9C">
            <wp:simplePos x="0" y="0"/>
            <wp:positionH relativeFrom="column">
              <wp:posOffset>5562600</wp:posOffset>
            </wp:positionH>
            <wp:positionV relativeFrom="paragraph">
              <wp:posOffset>352425</wp:posOffset>
            </wp:positionV>
            <wp:extent cx="676275" cy="1009650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009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9900" w:type="dxa"/>
        <w:tblInd w:w="135" w:type="dxa"/>
        <w:tblLayout w:type="fixed"/>
        <w:tblLook w:val="0600" w:firstRow="0" w:lastRow="0" w:firstColumn="0" w:lastColumn="0" w:noHBand="1" w:noVBand="1"/>
      </w:tblPr>
      <w:tblGrid>
        <w:gridCol w:w="1440"/>
        <w:gridCol w:w="7245"/>
        <w:gridCol w:w="1215"/>
      </w:tblGrid>
      <w:tr w:rsidR="0051177F" w14:paraId="5E97369E" w14:textId="77777777">
        <w:trPr>
          <w:trHeight w:val="2010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2F53063" w14:textId="77777777" w:rsidR="0051177F" w:rsidRDefault="0051177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34E1996" w14:textId="77777777" w:rsidR="0051177F" w:rsidRDefault="0051177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06385E3F" w14:textId="77777777" w:rsidR="0051177F" w:rsidRDefault="0051177F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B8446B1" w14:textId="77777777" w:rsidR="0051177F" w:rsidRDefault="00000000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UNIVERSIDADE FEDERAL DO RIO GRANDE – FURG</w:t>
            </w:r>
          </w:p>
          <w:p w14:paraId="5C98C9CB" w14:textId="77777777" w:rsidR="0051177F" w:rsidRDefault="00000000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FACULDADE DE MEDICINA – FAMED</w:t>
            </w:r>
          </w:p>
          <w:p w14:paraId="6C825440" w14:textId="77777777" w:rsidR="0051177F" w:rsidRDefault="00000000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PROGRAMA DE PÓS-GRADUAÇÃO EM CIÊNCIAS DA SAÚDE</w:t>
            </w:r>
          </w:p>
        </w:tc>
        <w:tc>
          <w:tcPr>
            <w:tcW w:w="12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EE6FD7B" w14:textId="77777777" w:rsidR="0051177F" w:rsidRDefault="0051177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A172A8E" w14:textId="77777777" w:rsidR="0051177F" w:rsidRDefault="0051177F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5C87DA7" w14:textId="77777777" w:rsidR="0051177F" w:rsidRDefault="00000000">
      <w:pPr>
        <w:spacing w:before="240" w:after="240" w:line="360" w:lineRule="auto"/>
        <w:ind w:left="4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EDITAL DE SELEÇÃO – MESTRADO E DOUTORADO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3B74BB41" w14:textId="77777777" w:rsidR="00C069DE" w:rsidRDefault="00C069DE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29DC2F" w14:textId="3D6677C5" w:rsidR="0051177F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Programa de Pós-Graduação em Ciências da Saúde (PPGCS) informa as seguintes alterações no edital para seleção de alunos de mestrado</w:t>
      </w:r>
      <w:r w:rsidR="00C069DE">
        <w:rPr>
          <w:rFonts w:ascii="Times New Roman" w:eastAsia="Times New Roman" w:hAnsi="Times New Roman" w:cs="Times New Roman"/>
          <w:sz w:val="24"/>
          <w:szCs w:val="24"/>
        </w:rPr>
        <w:t xml:space="preserve"> e doutorado:</w:t>
      </w:r>
    </w:p>
    <w:p w14:paraId="61F0FBB2" w14:textId="77777777" w:rsidR="0051177F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Na página 2, no item 4 “Vagas: </w:t>
      </w:r>
    </w:p>
    <w:p w14:paraId="74F4C8FB" w14:textId="77777777" w:rsidR="0051177F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Onde lê-se: </w:t>
      </w:r>
    </w:p>
    <w:p w14:paraId="78CDE040" w14:textId="77777777" w:rsidR="00B33AC3" w:rsidRDefault="00B33AC3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3AC3">
        <w:rPr>
          <w:rFonts w:ascii="Times New Roman" w:eastAsia="Times New Roman" w:hAnsi="Times New Roman" w:cs="Times New Roman"/>
          <w:sz w:val="24"/>
          <w:szCs w:val="24"/>
        </w:rPr>
        <w:t xml:space="preserve">Para o MESTRADO serão oferecidas 31 vagas, sendo 07 vagas destinadas para ações afirmativas. Para o DOUTORADO serão oferecidas 22 vagas, sendo 05 vagas destinadas </w:t>
      </w:r>
      <w:r>
        <w:rPr>
          <w:rFonts w:ascii="Times New Roman" w:eastAsia="Times New Roman" w:hAnsi="Times New Roman" w:cs="Times New Roman"/>
          <w:sz w:val="24"/>
          <w:szCs w:val="24"/>
        </w:rPr>
        <w:t>pa</w:t>
      </w:r>
      <w:r w:rsidRPr="00B33AC3">
        <w:rPr>
          <w:rFonts w:ascii="Times New Roman" w:eastAsia="Times New Roman" w:hAnsi="Times New Roman" w:cs="Times New Roman"/>
          <w:sz w:val="24"/>
          <w:szCs w:val="24"/>
        </w:rPr>
        <w:t>ra ações afirmativas.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B9D7E2" w14:textId="459178A3" w:rsidR="0051177F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Leia-se:</w:t>
      </w:r>
    </w:p>
    <w:p w14:paraId="148054D1" w14:textId="1D5B0E5F" w:rsidR="00B33AC3" w:rsidRDefault="00B33AC3" w:rsidP="00B33AC3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3AC3">
        <w:rPr>
          <w:rFonts w:ascii="Times New Roman" w:eastAsia="Times New Roman" w:hAnsi="Times New Roman" w:cs="Times New Roman"/>
          <w:sz w:val="24"/>
          <w:szCs w:val="24"/>
        </w:rPr>
        <w:t xml:space="preserve">Para o MESTRADO serão oferecidas </w:t>
      </w:r>
      <w:r w:rsidR="00507799" w:rsidRPr="00507799">
        <w:rPr>
          <w:rFonts w:ascii="Times New Roman" w:eastAsia="Times New Roman" w:hAnsi="Times New Roman" w:cs="Times New Roman"/>
          <w:color w:val="FF0000"/>
          <w:sz w:val="24"/>
          <w:szCs w:val="24"/>
        </w:rPr>
        <w:t>35</w:t>
      </w:r>
      <w:r w:rsidRPr="00B33AC3">
        <w:rPr>
          <w:rFonts w:ascii="Times New Roman" w:eastAsia="Times New Roman" w:hAnsi="Times New Roman" w:cs="Times New Roman"/>
          <w:sz w:val="24"/>
          <w:szCs w:val="24"/>
        </w:rPr>
        <w:t xml:space="preserve"> vagas, sendo 07 vagas destinadas para ações afirmativas. Para o DOUTORADO serão oferecidas </w:t>
      </w:r>
      <w:r w:rsidRPr="00507799">
        <w:rPr>
          <w:rFonts w:ascii="Times New Roman" w:eastAsia="Times New Roman" w:hAnsi="Times New Roman" w:cs="Times New Roman"/>
          <w:color w:val="FF0000"/>
          <w:sz w:val="24"/>
          <w:szCs w:val="24"/>
        </w:rPr>
        <w:t>2</w:t>
      </w:r>
      <w:r w:rsidR="00507799" w:rsidRPr="00507799">
        <w:rPr>
          <w:rFonts w:ascii="Times New Roman" w:eastAsia="Times New Roman" w:hAnsi="Times New Roman" w:cs="Times New Roman"/>
          <w:color w:val="FF0000"/>
          <w:sz w:val="24"/>
          <w:szCs w:val="24"/>
        </w:rPr>
        <w:t>5</w:t>
      </w:r>
      <w:r w:rsidRPr="00B33AC3">
        <w:rPr>
          <w:rFonts w:ascii="Times New Roman" w:eastAsia="Times New Roman" w:hAnsi="Times New Roman" w:cs="Times New Roman"/>
          <w:sz w:val="24"/>
          <w:szCs w:val="24"/>
        </w:rPr>
        <w:t xml:space="preserve"> vagas, sendo 05 vagas destinadas </w:t>
      </w:r>
      <w:r>
        <w:rPr>
          <w:rFonts w:ascii="Times New Roman" w:eastAsia="Times New Roman" w:hAnsi="Times New Roman" w:cs="Times New Roman"/>
          <w:sz w:val="24"/>
          <w:szCs w:val="24"/>
        </w:rPr>
        <w:t>pa</w:t>
      </w:r>
      <w:r w:rsidRPr="00B33AC3">
        <w:rPr>
          <w:rFonts w:ascii="Times New Roman" w:eastAsia="Times New Roman" w:hAnsi="Times New Roman" w:cs="Times New Roman"/>
          <w:sz w:val="24"/>
          <w:szCs w:val="24"/>
        </w:rPr>
        <w:t>ra ações afirmativas.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29F94" w14:textId="42FEA344" w:rsidR="00B33AC3" w:rsidRDefault="00B33AC3" w:rsidP="00B33AC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COMISSÃO DE SELEÇÃO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F0B1BB" w14:textId="77777777" w:rsidR="00B33AC3" w:rsidRDefault="00B33AC3" w:rsidP="00B33AC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Anna Maria Siebel</w:t>
      </w:r>
    </w:p>
    <w:p w14:paraId="27DF18EB" w14:textId="77777777" w:rsidR="00B33AC3" w:rsidRDefault="00B33AC3" w:rsidP="00B33AC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Edison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Barlem</w:t>
      </w:r>
      <w:proofErr w:type="spellEnd"/>
    </w:p>
    <w:p w14:paraId="34CBBBE0" w14:textId="77777777" w:rsidR="00B33AC3" w:rsidRDefault="00B33AC3" w:rsidP="00B33AC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Gabriela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Pasqualim</w:t>
      </w:r>
      <w:proofErr w:type="spellEnd"/>
    </w:p>
    <w:p w14:paraId="06F34550" w14:textId="77777777" w:rsidR="00B33AC3" w:rsidRDefault="00B33AC3" w:rsidP="00B33AC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Michael Pereira da Silva</w:t>
      </w:r>
    </w:p>
    <w:p w14:paraId="3DB6C5BC" w14:textId="77777777" w:rsidR="00B33AC3" w:rsidRDefault="00B33AC3" w:rsidP="00B33AC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Rodrigo Rodrigues</w:t>
      </w:r>
    </w:p>
    <w:p w14:paraId="27CC9590" w14:textId="77777777" w:rsidR="00B33AC3" w:rsidRDefault="00B33AC3" w:rsidP="00B33AC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Romina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Buffarini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E928E1A" w14:textId="77777777" w:rsidR="00B33AC3" w:rsidRDefault="00B33AC3" w:rsidP="00B33AC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Vanice Rodrigues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Poester</w:t>
      </w:r>
      <w:proofErr w:type="spellEnd"/>
    </w:p>
    <w:p w14:paraId="07625EA7" w14:textId="77777777" w:rsidR="00B33AC3" w:rsidRDefault="00B33AC3" w:rsidP="00B33AC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Paula Florêncio Ramires</w:t>
      </w:r>
    </w:p>
    <w:p w14:paraId="63D5F306" w14:textId="77777777" w:rsidR="00B33AC3" w:rsidRDefault="00B33AC3" w:rsidP="00B33AC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 Júlia Reis</w:t>
      </w:r>
    </w:p>
    <w:p w14:paraId="21D91C86" w14:textId="77777777" w:rsidR="00B33AC3" w:rsidRDefault="00B33AC3" w:rsidP="00B33AC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Elizabet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Saes da Silva</w:t>
      </w:r>
    </w:p>
    <w:p w14:paraId="21281760" w14:textId="77777777" w:rsidR="00B33AC3" w:rsidRDefault="00B33AC3" w:rsidP="00B33AC3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8C8E1D" w14:textId="0795D81B" w:rsidR="00B33AC3" w:rsidRDefault="00B33AC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B33AC3">
          <w:pgSz w:w="12240" w:h="15840"/>
          <w:pgMar w:top="1133" w:right="1133" w:bottom="1133" w:left="1133" w:header="0" w:footer="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Rio Grande, 14 de dezembro de 2023.</w:t>
      </w:r>
    </w:p>
    <w:p w14:paraId="18818B26" w14:textId="4D0D9812" w:rsidR="00507799" w:rsidRPr="00507799" w:rsidRDefault="00507799" w:rsidP="00507799">
      <w:pPr>
        <w:jc w:val="center"/>
        <w:rPr>
          <w:rFonts w:ascii="Times New Roman" w:eastAsia="Times New Roman" w:hAnsi="Times New Roman" w:cs="Times New Roman"/>
          <w:b/>
          <w:color w:val="FF0000"/>
        </w:rPr>
      </w:pPr>
      <w:r w:rsidRPr="00507799">
        <w:rPr>
          <w:rFonts w:ascii="Times New Roman" w:eastAsia="Times New Roman" w:hAnsi="Times New Roman" w:cs="Times New Roman"/>
          <w:b/>
          <w:color w:val="FF0000"/>
        </w:rPr>
        <w:lastRenderedPageBreak/>
        <w:t>ANEXO 1</w:t>
      </w:r>
      <w:r>
        <w:rPr>
          <w:rFonts w:ascii="Times New Roman" w:eastAsia="Times New Roman" w:hAnsi="Times New Roman" w:cs="Times New Roman"/>
          <w:b/>
          <w:color w:val="FF0000"/>
        </w:rPr>
        <w:t xml:space="preserve"> RETIFICADO</w:t>
      </w:r>
      <w:r w:rsidRPr="00507799">
        <w:rPr>
          <w:rFonts w:ascii="Times New Roman" w:eastAsia="Times New Roman" w:hAnsi="Times New Roman" w:cs="Times New Roman"/>
          <w:b/>
          <w:color w:val="FF0000"/>
        </w:rPr>
        <w:t xml:space="preserve"> – Temáticas, docentes e número de vagas para a seleção de mestrado e doutorado</w:t>
      </w:r>
    </w:p>
    <w:p w14:paraId="72D0F2BF" w14:textId="77777777" w:rsidR="00B33AC3" w:rsidRDefault="00B33AC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13036" w:type="dxa"/>
        <w:tblLayout w:type="fixed"/>
        <w:tblLook w:val="0000" w:firstRow="0" w:lastRow="0" w:firstColumn="0" w:lastColumn="0" w:noHBand="0" w:noVBand="0"/>
      </w:tblPr>
      <w:tblGrid>
        <w:gridCol w:w="6776"/>
        <w:gridCol w:w="28"/>
        <w:gridCol w:w="2808"/>
        <w:gridCol w:w="1665"/>
        <w:gridCol w:w="36"/>
        <w:gridCol w:w="1723"/>
      </w:tblGrid>
      <w:tr w:rsidR="00B33AC3" w:rsidRPr="00BB0B6F" w14:paraId="0A4964A0" w14:textId="77777777" w:rsidTr="003451A3">
        <w:trPr>
          <w:trHeight w:val="20"/>
        </w:trPr>
        <w:tc>
          <w:tcPr>
            <w:tcW w:w="6776" w:type="dxa"/>
            <w:vAlign w:val="center"/>
          </w:tcPr>
          <w:p w14:paraId="05F4DB26" w14:textId="77777777" w:rsidR="00B33AC3" w:rsidRPr="000D0E7D" w:rsidRDefault="00B33AC3" w:rsidP="003451A3">
            <w:pPr>
              <w:widowControl w:val="0"/>
              <w:spacing w:line="276" w:lineRule="auto"/>
              <w:ind w:left="360"/>
              <w:jc w:val="center"/>
              <w:rPr>
                <w:rFonts w:asciiTheme="majorHAnsi" w:eastAsia="Calibri" w:hAnsiTheme="majorHAnsi" w:cstheme="majorHAnsi"/>
                <w:b/>
              </w:rPr>
            </w:pPr>
            <w:r w:rsidRPr="000D0E7D">
              <w:rPr>
                <w:rFonts w:asciiTheme="majorHAnsi" w:eastAsia="Calibri" w:hAnsiTheme="majorHAnsi" w:cstheme="majorHAnsi"/>
                <w:b/>
              </w:rPr>
              <w:t>Temática dos Projetos de Pesquisa</w:t>
            </w:r>
          </w:p>
        </w:tc>
        <w:tc>
          <w:tcPr>
            <w:tcW w:w="2836" w:type="dxa"/>
            <w:gridSpan w:val="2"/>
            <w:vAlign w:val="center"/>
          </w:tcPr>
          <w:p w14:paraId="1D87E9CB" w14:textId="77777777" w:rsidR="00B33AC3" w:rsidRPr="000D0E7D" w:rsidRDefault="00B33AC3" w:rsidP="003451A3">
            <w:pPr>
              <w:widowControl w:val="0"/>
              <w:spacing w:line="276" w:lineRule="auto"/>
              <w:ind w:left="360"/>
              <w:jc w:val="center"/>
              <w:rPr>
                <w:rFonts w:asciiTheme="majorHAnsi" w:eastAsia="Calibri" w:hAnsiTheme="majorHAnsi" w:cstheme="majorHAnsi"/>
                <w:b/>
              </w:rPr>
            </w:pPr>
            <w:r w:rsidRPr="000D0E7D">
              <w:rPr>
                <w:rFonts w:asciiTheme="majorHAnsi" w:eastAsia="Calibri" w:hAnsiTheme="majorHAnsi" w:cstheme="majorHAnsi"/>
                <w:b/>
              </w:rPr>
              <w:t>Docente / Orientador</w:t>
            </w:r>
          </w:p>
        </w:tc>
        <w:tc>
          <w:tcPr>
            <w:tcW w:w="1701" w:type="dxa"/>
            <w:gridSpan w:val="2"/>
            <w:vAlign w:val="center"/>
          </w:tcPr>
          <w:p w14:paraId="0220D1F0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b/>
              </w:rPr>
            </w:pPr>
            <w:r w:rsidRPr="000D0E7D">
              <w:rPr>
                <w:rFonts w:asciiTheme="majorHAnsi" w:eastAsia="Calibri" w:hAnsiTheme="majorHAnsi" w:cstheme="majorHAnsi"/>
                <w:b/>
              </w:rPr>
              <w:t>N° de vagas p/ mestrado</w:t>
            </w:r>
          </w:p>
        </w:tc>
        <w:tc>
          <w:tcPr>
            <w:tcW w:w="1723" w:type="dxa"/>
            <w:vAlign w:val="center"/>
          </w:tcPr>
          <w:p w14:paraId="402298B6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b/>
              </w:rPr>
            </w:pPr>
            <w:r w:rsidRPr="000D0E7D">
              <w:rPr>
                <w:rFonts w:asciiTheme="majorHAnsi" w:eastAsia="Calibri" w:hAnsiTheme="majorHAnsi" w:cstheme="majorHAnsi"/>
                <w:b/>
              </w:rPr>
              <w:t>N° de vagas p/ doutorado</w:t>
            </w:r>
          </w:p>
        </w:tc>
      </w:tr>
      <w:tr w:rsidR="00B33AC3" w:rsidRPr="00BB0B6F" w14:paraId="4813DD0E" w14:textId="77777777" w:rsidTr="003451A3">
        <w:trPr>
          <w:trHeight w:val="20"/>
        </w:trPr>
        <w:tc>
          <w:tcPr>
            <w:tcW w:w="13036" w:type="dxa"/>
            <w:gridSpan w:val="6"/>
          </w:tcPr>
          <w:p w14:paraId="3CA604D3" w14:textId="77777777" w:rsidR="00B33AC3" w:rsidRPr="000D0E7D" w:rsidRDefault="00B33AC3" w:rsidP="003451A3">
            <w:pPr>
              <w:pStyle w:val="PargrafodaLista"/>
              <w:widowControl w:val="0"/>
              <w:numPr>
                <w:ilvl w:val="0"/>
                <w:numId w:val="2"/>
              </w:numPr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  <w:b/>
              </w:rPr>
              <w:t>Desenvolvimento de vacinas, métodos diagnósticos e terapêuticos</w:t>
            </w:r>
          </w:p>
        </w:tc>
      </w:tr>
      <w:tr w:rsidR="00B33AC3" w:rsidRPr="00BB0B6F" w14:paraId="32D49701" w14:textId="77777777" w:rsidTr="003451A3">
        <w:trPr>
          <w:trHeight w:val="20"/>
        </w:trPr>
        <w:tc>
          <w:tcPr>
            <w:tcW w:w="6804" w:type="dxa"/>
            <w:gridSpan w:val="2"/>
          </w:tcPr>
          <w:p w14:paraId="3D144A16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Desenvolvimento e avaliação de acurácia e impacto (tratamento e desfechos) de métodos de diagnóstico de tuberculose ativa e latente</w:t>
            </w:r>
          </w:p>
        </w:tc>
        <w:tc>
          <w:tcPr>
            <w:tcW w:w="2808" w:type="dxa"/>
          </w:tcPr>
          <w:p w14:paraId="4E6B0C54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Pedro E. Almeida da Silva</w:t>
            </w:r>
          </w:p>
        </w:tc>
        <w:tc>
          <w:tcPr>
            <w:tcW w:w="1665" w:type="dxa"/>
          </w:tcPr>
          <w:p w14:paraId="7BC4C04A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4611C58D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</w:tr>
      <w:tr w:rsidR="00B33AC3" w:rsidRPr="00BB0B6F" w14:paraId="102F883C" w14:textId="77777777" w:rsidTr="003451A3">
        <w:trPr>
          <w:trHeight w:val="20"/>
        </w:trPr>
        <w:tc>
          <w:tcPr>
            <w:tcW w:w="6804" w:type="dxa"/>
            <w:gridSpan w:val="2"/>
          </w:tcPr>
          <w:p w14:paraId="20B1C09B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 xml:space="preserve">Avaliação do efeito de probióticos na </w:t>
            </w:r>
            <w:proofErr w:type="spellStart"/>
            <w:r w:rsidRPr="000D0E7D">
              <w:rPr>
                <w:rFonts w:asciiTheme="majorHAnsi" w:eastAsia="Calibri" w:hAnsiTheme="majorHAnsi" w:cstheme="majorHAnsi"/>
              </w:rPr>
              <w:t>toxocaríase</w:t>
            </w:r>
            <w:proofErr w:type="spellEnd"/>
            <w:r w:rsidRPr="000D0E7D">
              <w:rPr>
                <w:rFonts w:asciiTheme="majorHAnsi" w:eastAsia="Calibri" w:hAnsiTheme="majorHAnsi" w:cstheme="majorHAnsi"/>
              </w:rPr>
              <w:t xml:space="preserve"> visceral</w:t>
            </w:r>
          </w:p>
        </w:tc>
        <w:tc>
          <w:tcPr>
            <w:tcW w:w="2808" w:type="dxa"/>
          </w:tcPr>
          <w:p w14:paraId="5E36B979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 xml:space="preserve">Carlos James </w:t>
            </w:r>
            <w:proofErr w:type="spellStart"/>
            <w:r w:rsidRPr="000D0E7D">
              <w:rPr>
                <w:rFonts w:asciiTheme="majorHAnsi" w:eastAsia="Calibri" w:hAnsiTheme="majorHAnsi" w:cstheme="majorHAnsi"/>
              </w:rPr>
              <w:t>Scaini</w:t>
            </w:r>
            <w:proofErr w:type="spellEnd"/>
          </w:p>
        </w:tc>
        <w:tc>
          <w:tcPr>
            <w:tcW w:w="1665" w:type="dxa"/>
          </w:tcPr>
          <w:p w14:paraId="74763583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75EFEBA1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B33AC3" w:rsidRPr="00BB0B6F" w14:paraId="3A96AA71" w14:textId="77777777" w:rsidTr="003451A3">
        <w:trPr>
          <w:trHeight w:val="20"/>
        </w:trPr>
        <w:tc>
          <w:tcPr>
            <w:tcW w:w="6804" w:type="dxa"/>
            <w:gridSpan w:val="2"/>
          </w:tcPr>
          <w:p w14:paraId="0A8A2C4F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Times New Roman" w:hAnsiTheme="majorHAnsi" w:cstheme="majorHAnsi"/>
              </w:rPr>
              <w:t>Avaliação da ação de probióticos sobre agentes infecto-parasitários</w:t>
            </w:r>
          </w:p>
        </w:tc>
        <w:tc>
          <w:tcPr>
            <w:tcW w:w="2808" w:type="dxa"/>
          </w:tcPr>
          <w:p w14:paraId="71D28340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Luciana Avila</w:t>
            </w:r>
          </w:p>
        </w:tc>
        <w:tc>
          <w:tcPr>
            <w:tcW w:w="1665" w:type="dxa"/>
          </w:tcPr>
          <w:p w14:paraId="34022310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5107FD8B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</w:tr>
      <w:tr w:rsidR="00B33AC3" w:rsidRPr="00BB0B6F" w14:paraId="6F1D80EB" w14:textId="77777777" w:rsidTr="003451A3">
        <w:trPr>
          <w:trHeight w:val="20"/>
        </w:trPr>
        <w:tc>
          <w:tcPr>
            <w:tcW w:w="6804" w:type="dxa"/>
            <w:gridSpan w:val="2"/>
          </w:tcPr>
          <w:p w14:paraId="41158EF0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Desenvolvimento de potenciais novas alternativas</w:t>
            </w:r>
          </w:p>
          <w:p w14:paraId="73195783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terapêuticas para doenças fúngicas</w:t>
            </w:r>
          </w:p>
        </w:tc>
        <w:tc>
          <w:tcPr>
            <w:tcW w:w="2808" w:type="dxa"/>
          </w:tcPr>
          <w:p w14:paraId="2E3F43FD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 xml:space="preserve">Vanice Rodrigues </w:t>
            </w:r>
            <w:proofErr w:type="spellStart"/>
            <w:r w:rsidRPr="000D0E7D">
              <w:rPr>
                <w:rFonts w:asciiTheme="majorHAnsi" w:eastAsia="Calibri" w:hAnsiTheme="majorHAnsi" w:cstheme="majorHAnsi"/>
              </w:rPr>
              <w:t>Poester</w:t>
            </w:r>
            <w:proofErr w:type="spellEnd"/>
          </w:p>
        </w:tc>
        <w:tc>
          <w:tcPr>
            <w:tcW w:w="1665" w:type="dxa"/>
          </w:tcPr>
          <w:p w14:paraId="4C1FFD14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023CBCA4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B33AC3" w:rsidRPr="00BB0B6F" w14:paraId="7C64A00E" w14:textId="77777777" w:rsidTr="003451A3">
        <w:trPr>
          <w:trHeight w:val="20"/>
        </w:trPr>
        <w:tc>
          <w:tcPr>
            <w:tcW w:w="6804" w:type="dxa"/>
            <w:gridSpan w:val="2"/>
          </w:tcPr>
          <w:p w14:paraId="59E7B10E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Bioprospecção de produtos naturais bioativos com ação antimicrobiana</w:t>
            </w:r>
          </w:p>
        </w:tc>
        <w:tc>
          <w:tcPr>
            <w:tcW w:w="2808" w:type="dxa"/>
          </w:tcPr>
          <w:p w14:paraId="28805668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Daniela Fernandes Ramos</w:t>
            </w:r>
          </w:p>
        </w:tc>
        <w:tc>
          <w:tcPr>
            <w:tcW w:w="1665" w:type="dxa"/>
          </w:tcPr>
          <w:p w14:paraId="5E7F91F8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5F0FCE27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</w:tr>
      <w:tr w:rsidR="00B33AC3" w:rsidRPr="00BB0B6F" w14:paraId="1931A308" w14:textId="77777777" w:rsidTr="003451A3">
        <w:trPr>
          <w:trHeight w:val="20"/>
        </w:trPr>
        <w:tc>
          <w:tcPr>
            <w:tcW w:w="6804" w:type="dxa"/>
            <w:gridSpan w:val="2"/>
          </w:tcPr>
          <w:p w14:paraId="3B5D3CE3" w14:textId="77777777" w:rsidR="00B33AC3" w:rsidRPr="00F45DB0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color w:val="FF0000"/>
              </w:rPr>
            </w:pPr>
            <w:r w:rsidRPr="00F45DB0">
              <w:rPr>
                <w:rFonts w:asciiTheme="majorHAnsi" w:eastAsia="Calibri" w:hAnsiTheme="majorHAnsi" w:cstheme="majorHAnsi"/>
                <w:color w:val="FF0000"/>
              </w:rPr>
              <w:t>Estratégias para profilaxia e tratamento de infecções bacterianas no contexto do “</w:t>
            </w:r>
            <w:proofErr w:type="spellStart"/>
            <w:r w:rsidRPr="00F45DB0">
              <w:rPr>
                <w:rFonts w:asciiTheme="majorHAnsi" w:eastAsia="Calibri" w:hAnsiTheme="majorHAnsi" w:cstheme="majorHAnsi"/>
                <w:color w:val="FF0000"/>
              </w:rPr>
              <w:t>One</w:t>
            </w:r>
            <w:proofErr w:type="spellEnd"/>
            <w:r w:rsidRPr="00F45DB0">
              <w:rPr>
                <w:rFonts w:asciiTheme="majorHAnsi" w:eastAsia="Calibri" w:hAnsiTheme="majorHAnsi" w:cstheme="majorHAnsi"/>
                <w:color w:val="FF0000"/>
              </w:rPr>
              <w:t xml:space="preserve"> Health”</w:t>
            </w:r>
          </w:p>
        </w:tc>
        <w:tc>
          <w:tcPr>
            <w:tcW w:w="2808" w:type="dxa"/>
          </w:tcPr>
          <w:p w14:paraId="02F5976D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u w:val="single"/>
              </w:rPr>
            </w:pPr>
            <w:r w:rsidRPr="00F45DB0">
              <w:rPr>
                <w:rFonts w:asciiTheme="majorHAnsi" w:eastAsia="Calibri" w:hAnsiTheme="majorHAnsi" w:cstheme="majorHAnsi"/>
                <w:color w:val="FF0000"/>
              </w:rPr>
              <w:t>Daniela Fernandes Ramos</w:t>
            </w:r>
          </w:p>
        </w:tc>
        <w:tc>
          <w:tcPr>
            <w:tcW w:w="1665" w:type="dxa"/>
          </w:tcPr>
          <w:p w14:paraId="22BEE49A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10549DAD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F45DB0">
              <w:rPr>
                <w:rFonts w:asciiTheme="majorHAnsi" w:eastAsia="Calibri" w:hAnsiTheme="majorHAnsi" w:cstheme="majorHAnsi"/>
                <w:color w:val="FF0000"/>
              </w:rPr>
              <w:t>1</w:t>
            </w:r>
          </w:p>
        </w:tc>
      </w:tr>
      <w:tr w:rsidR="00B33AC3" w:rsidRPr="00BB0B6F" w14:paraId="108AB6C8" w14:textId="77777777" w:rsidTr="003451A3">
        <w:trPr>
          <w:trHeight w:val="20"/>
        </w:trPr>
        <w:tc>
          <w:tcPr>
            <w:tcW w:w="6804" w:type="dxa"/>
            <w:gridSpan w:val="2"/>
          </w:tcPr>
          <w:p w14:paraId="204831B1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Desenvolvimento de sensores para determinação de bactérias</w:t>
            </w:r>
          </w:p>
        </w:tc>
        <w:tc>
          <w:tcPr>
            <w:tcW w:w="2808" w:type="dxa"/>
          </w:tcPr>
          <w:p w14:paraId="0CA7073B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Daiane Dias</w:t>
            </w:r>
          </w:p>
        </w:tc>
        <w:tc>
          <w:tcPr>
            <w:tcW w:w="1665" w:type="dxa"/>
          </w:tcPr>
          <w:p w14:paraId="7ECD112F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759" w:type="dxa"/>
            <w:gridSpan w:val="2"/>
          </w:tcPr>
          <w:p w14:paraId="1C194577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</w:tr>
      <w:tr w:rsidR="00B33AC3" w:rsidRPr="00BB0B6F" w14:paraId="1F909546" w14:textId="77777777" w:rsidTr="003451A3">
        <w:trPr>
          <w:trHeight w:val="20"/>
        </w:trPr>
        <w:tc>
          <w:tcPr>
            <w:tcW w:w="6804" w:type="dxa"/>
            <w:gridSpan w:val="2"/>
          </w:tcPr>
          <w:p w14:paraId="3492D440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Síntese e avaliação de nanomateriais biogênicos na inibição de bactérias resistentes</w:t>
            </w:r>
          </w:p>
        </w:tc>
        <w:tc>
          <w:tcPr>
            <w:tcW w:w="2808" w:type="dxa"/>
          </w:tcPr>
          <w:p w14:paraId="7FE55A90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Daiane Dias</w:t>
            </w:r>
          </w:p>
        </w:tc>
        <w:tc>
          <w:tcPr>
            <w:tcW w:w="1665" w:type="dxa"/>
          </w:tcPr>
          <w:p w14:paraId="1CD032D0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7A3A09A2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B33AC3" w:rsidRPr="00BB0B6F" w14:paraId="16057A29" w14:textId="77777777" w:rsidTr="003451A3">
        <w:trPr>
          <w:trHeight w:val="20"/>
        </w:trPr>
        <w:tc>
          <w:tcPr>
            <w:tcW w:w="13036" w:type="dxa"/>
            <w:gridSpan w:val="6"/>
          </w:tcPr>
          <w:p w14:paraId="08BB5701" w14:textId="77777777" w:rsidR="00B33AC3" w:rsidRPr="000D0E7D" w:rsidRDefault="00B33AC3" w:rsidP="003451A3">
            <w:pPr>
              <w:widowControl w:val="0"/>
              <w:numPr>
                <w:ilvl w:val="0"/>
                <w:numId w:val="1"/>
              </w:numPr>
              <w:spacing w:line="276" w:lineRule="auto"/>
              <w:ind w:left="0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  <w:b/>
              </w:rPr>
              <w:t>Fármacos e Medicamentos</w:t>
            </w:r>
          </w:p>
        </w:tc>
      </w:tr>
      <w:tr w:rsidR="00B33AC3" w:rsidRPr="00BB0B6F" w14:paraId="57B59267" w14:textId="77777777" w:rsidTr="003451A3">
        <w:trPr>
          <w:trHeight w:val="20"/>
        </w:trPr>
        <w:tc>
          <w:tcPr>
            <w:tcW w:w="6804" w:type="dxa"/>
            <w:gridSpan w:val="2"/>
          </w:tcPr>
          <w:p w14:paraId="6B2C4498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Pesquisa e desenvolvimento de novos fármacos para o tratamento das epilepsias e outras doenças do sistema nervoso central</w:t>
            </w:r>
          </w:p>
        </w:tc>
        <w:tc>
          <w:tcPr>
            <w:tcW w:w="2808" w:type="dxa"/>
          </w:tcPr>
          <w:p w14:paraId="1C5062EC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Anna Maria Siebel</w:t>
            </w:r>
          </w:p>
        </w:tc>
        <w:tc>
          <w:tcPr>
            <w:tcW w:w="1665" w:type="dxa"/>
          </w:tcPr>
          <w:p w14:paraId="52EFBA32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51C6EE6C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B33AC3" w:rsidRPr="00BB0B6F" w14:paraId="70F47C59" w14:textId="77777777" w:rsidTr="003451A3">
        <w:trPr>
          <w:trHeight w:val="20"/>
        </w:trPr>
        <w:tc>
          <w:tcPr>
            <w:tcW w:w="6804" w:type="dxa"/>
            <w:gridSpan w:val="2"/>
          </w:tcPr>
          <w:p w14:paraId="6BBE6C35" w14:textId="77777777" w:rsidR="00B33AC3" w:rsidRPr="000D0E7D" w:rsidRDefault="00B33AC3" w:rsidP="003451A3">
            <w:pPr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Avaliação farmacológica pré-clínica de produto naturais</w:t>
            </w:r>
          </w:p>
        </w:tc>
        <w:tc>
          <w:tcPr>
            <w:tcW w:w="2808" w:type="dxa"/>
          </w:tcPr>
          <w:p w14:paraId="034A1196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Mariana Appel Hort</w:t>
            </w:r>
          </w:p>
        </w:tc>
        <w:tc>
          <w:tcPr>
            <w:tcW w:w="1665" w:type="dxa"/>
          </w:tcPr>
          <w:p w14:paraId="4B91635C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759" w:type="dxa"/>
            <w:gridSpan w:val="2"/>
          </w:tcPr>
          <w:p w14:paraId="239D9F49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</w:tr>
      <w:tr w:rsidR="00B33AC3" w:rsidRPr="00BB0B6F" w14:paraId="36FFC9A9" w14:textId="77777777" w:rsidTr="003451A3">
        <w:trPr>
          <w:trHeight w:val="398"/>
        </w:trPr>
        <w:tc>
          <w:tcPr>
            <w:tcW w:w="6804" w:type="dxa"/>
            <w:gridSpan w:val="2"/>
          </w:tcPr>
          <w:p w14:paraId="6E535173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Uso Racional de Medicamentos</w:t>
            </w:r>
          </w:p>
        </w:tc>
        <w:tc>
          <w:tcPr>
            <w:tcW w:w="2808" w:type="dxa"/>
          </w:tcPr>
          <w:p w14:paraId="0D689102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u w:val="single"/>
              </w:rPr>
            </w:pPr>
            <w:r w:rsidRPr="000D0E7D">
              <w:rPr>
                <w:rFonts w:asciiTheme="majorHAnsi" w:eastAsia="Calibri" w:hAnsiTheme="majorHAnsi" w:cstheme="majorHAnsi"/>
              </w:rPr>
              <w:t>Mariana Appel Hort</w:t>
            </w:r>
          </w:p>
        </w:tc>
        <w:tc>
          <w:tcPr>
            <w:tcW w:w="1665" w:type="dxa"/>
          </w:tcPr>
          <w:p w14:paraId="7F8FA050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44060BCE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B33AC3" w:rsidRPr="00BB0B6F" w14:paraId="3770C5B6" w14:textId="77777777" w:rsidTr="003451A3">
        <w:trPr>
          <w:trHeight w:val="546"/>
        </w:trPr>
        <w:tc>
          <w:tcPr>
            <w:tcW w:w="6804" w:type="dxa"/>
            <w:gridSpan w:val="2"/>
          </w:tcPr>
          <w:p w14:paraId="0DE81A7C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Desenvolvimento de medicamentos e avaliação farmacológica e toxicológica</w:t>
            </w:r>
          </w:p>
        </w:tc>
        <w:tc>
          <w:tcPr>
            <w:tcW w:w="2808" w:type="dxa"/>
          </w:tcPr>
          <w:p w14:paraId="1C4CC278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Cristiana Lima Dora</w:t>
            </w:r>
          </w:p>
        </w:tc>
        <w:tc>
          <w:tcPr>
            <w:tcW w:w="1665" w:type="dxa"/>
          </w:tcPr>
          <w:p w14:paraId="47CD2AA5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24E9C67F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</w:tr>
      <w:tr w:rsidR="00B33AC3" w:rsidRPr="00BB0B6F" w14:paraId="20BA496B" w14:textId="77777777" w:rsidTr="003451A3">
        <w:trPr>
          <w:trHeight w:val="546"/>
        </w:trPr>
        <w:tc>
          <w:tcPr>
            <w:tcW w:w="6804" w:type="dxa"/>
            <w:gridSpan w:val="2"/>
          </w:tcPr>
          <w:p w14:paraId="7C5DAD35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Desenvolvimento e aplicação de ferramentas de bioinformática e Ciência de Dados para o Desenho Racional de Fármacos</w:t>
            </w:r>
          </w:p>
        </w:tc>
        <w:tc>
          <w:tcPr>
            <w:tcW w:w="2808" w:type="dxa"/>
          </w:tcPr>
          <w:p w14:paraId="30CABF25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Karina dos Santos Machado</w:t>
            </w:r>
          </w:p>
        </w:tc>
        <w:tc>
          <w:tcPr>
            <w:tcW w:w="1665" w:type="dxa"/>
          </w:tcPr>
          <w:p w14:paraId="6D13AFB4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27486E40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</w:tr>
      <w:tr w:rsidR="00B33AC3" w:rsidRPr="00BB0B6F" w14:paraId="6E88AC3A" w14:textId="77777777" w:rsidTr="003451A3">
        <w:trPr>
          <w:trHeight w:val="20"/>
        </w:trPr>
        <w:tc>
          <w:tcPr>
            <w:tcW w:w="13036" w:type="dxa"/>
            <w:gridSpan w:val="6"/>
          </w:tcPr>
          <w:p w14:paraId="259F623E" w14:textId="77777777" w:rsidR="00B33AC3" w:rsidRPr="000D0E7D" w:rsidRDefault="00B33AC3" w:rsidP="003451A3">
            <w:pPr>
              <w:widowControl w:val="0"/>
              <w:numPr>
                <w:ilvl w:val="0"/>
                <w:numId w:val="1"/>
              </w:numPr>
              <w:spacing w:line="276" w:lineRule="auto"/>
              <w:ind w:left="0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  <w:b/>
              </w:rPr>
              <w:t>Saúde ambiental e ocupacional</w:t>
            </w:r>
          </w:p>
        </w:tc>
      </w:tr>
      <w:tr w:rsidR="00B33AC3" w:rsidRPr="00BB0B6F" w14:paraId="2D4B3DD2" w14:textId="77777777" w:rsidTr="003451A3">
        <w:trPr>
          <w:trHeight w:val="20"/>
        </w:trPr>
        <w:tc>
          <w:tcPr>
            <w:tcW w:w="6804" w:type="dxa"/>
            <w:gridSpan w:val="2"/>
          </w:tcPr>
          <w:p w14:paraId="0C4426C2" w14:textId="77777777" w:rsidR="00B33AC3" w:rsidRPr="008A4A15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color w:val="FF0000"/>
              </w:rPr>
            </w:pPr>
            <w:r w:rsidRPr="008A4A15">
              <w:rPr>
                <w:rFonts w:asciiTheme="majorHAnsi" w:eastAsia="Calibri" w:hAnsiTheme="majorHAnsi" w:cstheme="majorHAnsi"/>
                <w:color w:val="FF0000"/>
              </w:rPr>
              <w:t>Bioética</w:t>
            </w:r>
          </w:p>
        </w:tc>
        <w:tc>
          <w:tcPr>
            <w:tcW w:w="2808" w:type="dxa"/>
          </w:tcPr>
          <w:p w14:paraId="2D8F935B" w14:textId="77777777" w:rsidR="00B33AC3" w:rsidRPr="008A4A15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color w:val="FF0000"/>
                <w:u w:val="single"/>
              </w:rPr>
            </w:pPr>
            <w:r w:rsidRPr="008A4A15">
              <w:rPr>
                <w:rFonts w:asciiTheme="majorHAnsi" w:eastAsia="Calibri" w:hAnsiTheme="majorHAnsi" w:cstheme="majorHAnsi"/>
                <w:color w:val="FF0000"/>
              </w:rPr>
              <w:t xml:space="preserve">Edison Luiz </w:t>
            </w:r>
            <w:proofErr w:type="spellStart"/>
            <w:r w:rsidRPr="008A4A15">
              <w:rPr>
                <w:rFonts w:asciiTheme="majorHAnsi" w:eastAsia="Calibri" w:hAnsiTheme="majorHAnsi" w:cstheme="majorHAnsi"/>
                <w:color w:val="FF0000"/>
              </w:rPr>
              <w:t>Devos</w:t>
            </w:r>
            <w:proofErr w:type="spellEnd"/>
            <w:r w:rsidRPr="008A4A15">
              <w:rPr>
                <w:rFonts w:asciiTheme="majorHAnsi" w:eastAsia="Calibri" w:hAnsiTheme="majorHAnsi" w:cstheme="majorHAnsi"/>
                <w:color w:val="FF0000"/>
              </w:rPr>
              <w:t xml:space="preserve"> </w:t>
            </w:r>
            <w:proofErr w:type="spellStart"/>
            <w:r w:rsidRPr="008A4A15">
              <w:rPr>
                <w:rFonts w:asciiTheme="majorHAnsi" w:eastAsia="Calibri" w:hAnsiTheme="majorHAnsi" w:cstheme="majorHAnsi"/>
                <w:color w:val="FF0000"/>
              </w:rPr>
              <w:t>Barlem</w:t>
            </w:r>
            <w:proofErr w:type="spellEnd"/>
          </w:p>
        </w:tc>
        <w:tc>
          <w:tcPr>
            <w:tcW w:w="1665" w:type="dxa"/>
          </w:tcPr>
          <w:p w14:paraId="7814CA58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2</w:t>
            </w:r>
          </w:p>
        </w:tc>
        <w:tc>
          <w:tcPr>
            <w:tcW w:w="1759" w:type="dxa"/>
            <w:gridSpan w:val="2"/>
          </w:tcPr>
          <w:p w14:paraId="50A38C53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8A4A15">
              <w:rPr>
                <w:rFonts w:asciiTheme="majorHAnsi" w:eastAsia="Calibri" w:hAnsiTheme="majorHAnsi" w:cstheme="majorHAnsi"/>
                <w:color w:val="FF0000"/>
              </w:rPr>
              <w:t>2</w:t>
            </w:r>
          </w:p>
        </w:tc>
      </w:tr>
      <w:tr w:rsidR="00B33AC3" w:rsidRPr="00BB0B6F" w14:paraId="3B7FC567" w14:textId="77777777" w:rsidTr="003451A3">
        <w:trPr>
          <w:trHeight w:val="440"/>
        </w:trPr>
        <w:tc>
          <w:tcPr>
            <w:tcW w:w="6804" w:type="dxa"/>
            <w:gridSpan w:val="2"/>
          </w:tcPr>
          <w:p w14:paraId="3A8F69D2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 xml:space="preserve">Investigação da neurotoxicidade de </w:t>
            </w:r>
            <w:proofErr w:type="spellStart"/>
            <w:r w:rsidRPr="000D0E7D">
              <w:rPr>
                <w:rFonts w:asciiTheme="majorHAnsi" w:eastAsia="Calibri" w:hAnsiTheme="majorHAnsi" w:cstheme="majorHAnsi"/>
              </w:rPr>
              <w:t>xenobióticos</w:t>
            </w:r>
            <w:proofErr w:type="spellEnd"/>
          </w:p>
        </w:tc>
        <w:tc>
          <w:tcPr>
            <w:tcW w:w="2808" w:type="dxa"/>
          </w:tcPr>
          <w:p w14:paraId="2ADB7089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Anna Maria Siebel</w:t>
            </w:r>
          </w:p>
        </w:tc>
        <w:tc>
          <w:tcPr>
            <w:tcW w:w="1665" w:type="dxa"/>
          </w:tcPr>
          <w:p w14:paraId="3F790A0B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21830C68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B33AC3" w:rsidRPr="00BB0B6F" w14:paraId="181E89F9" w14:textId="77777777" w:rsidTr="003451A3">
        <w:trPr>
          <w:trHeight w:val="440"/>
        </w:trPr>
        <w:tc>
          <w:tcPr>
            <w:tcW w:w="6804" w:type="dxa"/>
            <w:gridSpan w:val="2"/>
          </w:tcPr>
          <w:p w14:paraId="2FC4CF2B" w14:textId="77777777" w:rsidR="00B33AC3" w:rsidRPr="003812E4" w:rsidRDefault="00B33AC3" w:rsidP="003451A3">
            <w:pPr>
              <w:widowControl w:val="0"/>
              <w:jc w:val="center"/>
              <w:rPr>
                <w:rFonts w:asciiTheme="majorHAnsi" w:eastAsia="Calibri" w:hAnsiTheme="majorHAnsi" w:cstheme="majorHAnsi"/>
              </w:rPr>
            </w:pPr>
            <w:r w:rsidRPr="003812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 xml:space="preserve">Percepção de riscos ambientais e/ou ocupacionais com ênfase na </w:t>
            </w:r>
            <w:r w:rsidRPr="003812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lastRenderedPageBreak/>
              <w:t>exposição a produtos químicos</w:t>
            </w:r>
          </w:p>
        </w:tc>
        <w:tc>
          <w:tcPr>
            <w:tcW w:w="2808" w:type="dxa"/>
          </w:tcPr>
          <w:p w14:paraId="2C4C7ACA" w14:textId="77777777" w:rsidR="00B33AC3" w:rsidRPr="000D0E7D" w:rsidRDefault="00B33AC3" w:rsidP="003451A3">
            <w:pPr>
              <w:widowControl w:val="0"/>
              <w:jc w:val="center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lastRenderedPageBreak/>
              <w:t xml:space="preserve">Flavio Manoel Rodrigues da </w:t>
            </w:r>
            <w:r>
              <w:rPr>
                <w:rFonts w:asciiTheme="majorHAnsi" w:eastAsia="Calibri" w:hAnsiTheme="majorHAnsi" w:cstheme="majorHAnsi"/>
              </w:rPr>
              <w:lastRenderedPageBreak/>
              <w:t>Silva Júnior</w:t>
            </w:r>
          </w:p>
        </w:tc>
        <w:tc>
          <w:tcPr>
            <w:tcW w:w="1665" w:type="dxa"/>
          </w:tcPr>
          <w:p w14:paraId="0D0F6CE1" w14:textId="77777777" w:rsidR="00B33AC3" w:rsidRPr="000D0E7D" w:rsidRDefault="00B33AC3" w:rsidP="003451A3">
            <w:pPr>
              <w:widowControl w:val="0"/>
              <w:jc w:val="center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lastRenderedPageBreak/>
              <w:t>1</w:t>
            </w:r>
          </w:p>
        </w:tc>
        <w:tc>
          <w:tcPr>
            <w:tcW w:w="1759" w:type="dxa"/>
            <w:gridSpan w:val="2"/>
          </w:tcPr>
          <w:p w14:paraId="23D0B0E2" w14:textId="77777777" w:rsidR="00B33AC3" w:rsidRPr="000D0E7D" w:rsidRDefault="00B33AC3" w:rsidP="003451A3">
            <w:pPr>
              <w:widowControl w:val="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B33AC3" w:rsidRPr="00BB0B6F" w14:paraId="1BACE1D5" w14:textId="77777777" w:rsidTr="003451A3">
        <w:trPr>
          <w:trHeight w:val="20"/>
        </w:trPr>
        <w:tc>
          <w:tcPr>
            <w:tcW w:w="13036" w:type="dxa"/>
            <w:gridSpan w:val="6"/>
          </w:tcPr>
          <w:p w14:paraId="669FCDF3" w14:textId="77777777" w:rsidR="00B33AC3" w:rsidRPr="000D0E7D" w:rsidRDefault="00B33AC3" w:rsidP="003451A3">
            <w:pPr>
              <w:widowControl w:val="0"/>
              <w:numPr>
                <w:ilvl w:val="0"/>
                <w:numId w:val="1"/>
              </w:numPr>
              <w:spacing w:line="276" w:lineRule="auto"/>
              <w:ind w:left="0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  <w:b/>
              </w:rPr>
              <w:t>Estudo de atenção básica e agravos à saúde da população</w:t>
            </w:r>
          </w:p>
        </w:tc>
      </w:tr>
      <w:tr w:rsidR="00B33AC3" w:rsidRPr="00BB0B6F" w14:paraId="13492203" w14:textId="77777777" w:rsidTr="003451A3">
        <w:trPr>
          <w:trHeight w:val="20"/>
        </w:trPr>
        <w:tc>
          <w:tcPr>
            <w:tcW w:w="6804" w:type="dxa"/>
            <w:gridSpan w:val="2"/>
          </w:tcPr>
          <w:p w14:paraId="52607A33" w14:textId="77777777" w:rsidR="00B33AC3" w:rsidRPr="000D0E7D" w:rsidRDefault="00B33AC3" w:rsidP="003451A3">
            <w:pPr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B33AC3">
              <w:rPr>
                <w:rFonts w:asciiTheme="majorHAnsi" w:eastAsia="Calibri" w:hAnsiTheme="majorHAnsi" w:cstheme="majorHAnsi"/>
                <w:color w:val="FF0000"/>
              </w:rPr>
              <w:t>Gestação na adolescência</w:t>
            </w:r>
          </w:p>
        </w:tc>
        <w:tc>
          <w:tcPr>
            <w:tcW w:w="2808" w:type="dxa"/>
          </w:tcPr>
          <w:p w14:paraId="5A3CDDDA" w14:textId="77777777" w:rsidR="00B33AC3" w:rsidRPr="000D0E7D" w:rsidRDefault="00B33AC3" w:rsidP="003451A3">
            <w:pPr>
              <w:spacing w:line="276" w:lineRule="auto"/>
              <w:jc w:val="center"/>
              <w:rPr>
                <w:rFonts w:asciiTheme="majorHAnsi" w:eastAsia="Calibri" w:hAnsiTheme="majorHAnsi" w:cstheme="majorHAnsi"/>
                <w:u w:val="single"/>
              </w:rPr>
            </w:pPr>
            <w:r w:rsidRPr="00B33AC3">
              <w:rPr>
                <w:rFonts w:asciiTheme="majorHAnsi" w:eastAsia="Calibri" w:hAnsiTheme="majorHAnsi" w:cstheme="majorHAnsi"/>
                <w:color w:val="FF0000"/>
              </w:rPr>
              <w:t xml:space="preserve">Carla </w:t>
            </w:r>
            <w:proofErr w:type="spellStart"/>
            <w:r w:rsidRPr="00B33AC3">
              <w:rPr>
                <w:rFonts w:asciiTheme="majorHAnsi" w:eastAsia="Calibri" w:hAnsiTheme="majorHAnsi" w:cstheme="majorHAnsi"/>
                <w:color w:val="FF0000"/>
              </w:rPr>
              <w:t>Vitola</w:t>
            </w:r>
            <w:proofErr w:type="spellEnd"/>
            <w:r w:rsidRPr="00B33AC3">
              <w:rPr>
                <w:rFonts w:asciiTheme="majorHAnsi" w:eastAsia="Calibri" w:hAnsiTheme="majorHAnsi" w:cstheme="majorHAnsi"/>
                <w:color w:val="FF0000"/>
              </w:rPr>
              <w:t xml:space="preserve"> Gonçalves</w:t>
            </w:r>
          </w:p>
        </w:tc>
        <w:tc>
          <w:tcPr>
            <w:tcW w:w="1665" w:type="dxa"/>
          </w:tcPr>
          <w:p w14:paraId="6C17E08A" w14:textId="77777777" w:rsidR="00B33AC3" w:rsidRPr="000D0E7D" w:rsidRDefault="00B33AC3" w:rsidP="003451A3">
            <w:pPr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B33AC3">
              <w:rPr>
                <w:rFonts w:asciiTheme="majorHAnsi" w:eastAsia="Calibri" w:hAnsiTheme="majorHAnsi" w:cstheme="majorHAnsi"/>
                <w:color w:val="FF0000"/>
              </w:rPr>
              <w:t>2</w:t>
            </w:r>
          </w:p>
        </w:tc>
        <w:tc>
          <w:tcPr>
            <w:tcW w:w="1759" w:type="dxa"/>
            <w:gridSpan w:val="2"/>
          </w:tcPr>
          <w:p w14:paraId="6B0E00FF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B33AC3" w:rsidRPr="00BB0B6F" w14:paraId="4548CAD7" w14:textId="77777777" w:rsidTr="003451A3">
        <w:trPr>
          <w:trHeight w:val="20"/>
        </w:trPr>
        <w:tc>
          <w:tcPr>
            <w:tcW w:w="6804" w:type="dxa"/>
            <w:gridSpan w:val="2"/>
          </w:tcPr>
          <w:p w14:paraId="77AA8BCD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highlight w:val="white"/>
              </w:rPr>
            </w:pPr>
            <w:r w:rsidRPr="000D0E7D">
              <w:rPr>
                <w:rFonts w:asciiTheme="majorHAnsi" w:eastAsia="Calibri" w:hAnsiTheme="majorHAnsi" w:cstheme="majorHAnsi"/>
                <w:highlight w:val="white"/>
              </w:rPr>
              <w:t>Impacto da exposição a smartphones e tablets no desenvolvimento infantil em crianças do extremo sul do Brasil</w:t>
            </w:r>
          </w:p>
        </w:tc>
        <w:tc>
          <w:tcPr>
            <w:tcW w:w="2808" w:type="dxa"/>
          </w:tcPr>
          <w:p w14:paraId="64C238F2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  <w:r w:rsidRPr="000D0E7D">
              <w:rPr>
                <w:rFonts w:asciiTheme="majorHAnsi" w:eastAsia="Arial" w:hAnsiTheme="majorHAnsi" w:cstheme="majorHAnsi"/>
              </w:rPr>
              <w:t>Michael Pereira da Silva</w:t>
            </w:r>
          </w:p>
          <w:p w14:paraId="0A0F9753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665" w:type="dxa"/>
          </w:tcPr>
          <w:p w14:paraId="132D04DA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  <w:p w14:paraId="411FCD6D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759" w:type="dxa"/>
            <w:gridSpan w:val="2"/>
          </w:tcPr>
          <w:p w14:paraId="7C18AB35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  <w:p w14:paraId="596CFD93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B33AC3" w:rsidRPr="00BB0B6F" w14:paraId="671D2989" w14:textId="77777777" w:rsidTr="003451A3">
        <w:trPr>
          <w:trHeight w:val="20"/>
        </w:trPr>
        <w:tc>
          <w:tcPr>
            <w:tcW w:w="6804" w:type="dxa"/>
            <w:gridSpan w:val="2"/>
          </w:tcPr>
          <w:p w14:paraId="149A7D2A" w14:textId="77777777" w:rsidR="00B33AC3" w:rsidRPr="000D0E7D" w:rsidRDefault="00B33AC3" w:rsidP="003451A3">
            <w:pPr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Estudos longitudinais observacionais e de intervenção na saúde dos idosos rurais e urbanos de Rio Grande, RS</w:t>
            </w:r>
          </w:p>
        </w:tc>
        <w:tc>
          <w:tcPr>
            <w:tcW w:w="2808" w:type="dxa"/>
          </w:tcPr>
          <w:p w14:paraId="05C06CAF" w14:textId="77777777" w:rsidR="00B33AC3" w:rsidRPr="000D0E7D" w:rsidRDefault="00B33AC3" w:rsidP="003451A3">
            <w:pPr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Arial" w:hAnsiTheme="majorHAnsi" w:cstheme="majorHAnsi"/>
              </w:rPr>
              <w:t xml:space="preserve">Rodrigo </w:t>
            </w:r>
            <w:proofErr w:type="spellStart"/>
            <w:r w:rsidRPr="000D0E7D">
              <w:rPr>
                <w:rFonts w:asciiTheme="majorHAnsi" w:eastAsia="Arial" w:hAnsiTheme="majorHAnsi" w:cstheme="majorHAnsi"/>
              </w:rPr>
              <w:t>Meucci</w:t>
            </w:r>
            <w:proofErr w:type="spellEnd"/>
          </w:p>
        </w:tc>
        <w:tc>
          <w:tcPr>
            <w:tcW w:w="1665" w:type="dxa"/>
          </w:tcPr>
          <w:p w14:paraId="4216206F" w14:textId="77777777" w:rsidR="00B33AC3" w:rsidRPr="000D0E7D" w:rsidRDefault="00B33AC3" w:rsidP="003451A3">
            <w:pPr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  <w:p w14:paraId="65E71844" w14:textId="77777777" w:rsidR="00B33AC3" w:rsidRPr="000D0E7D" w:rsidRDefault="00B33AC3" w:rsidP="003451A3">
            <w:pPr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759" w:type="dxa"/>
            <w:gridSpan w:val="2"/>
          </w:tcPr>
          <w:p w14:paraId="6D9ACFA7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</w:tr>
      <w:tr w:rsidR="00B33AC3" w:rsidRPr="00BB0B6F" w14:paraId="1E0B0A2B" w14:textId="77777777" w:rsidTr="003451A3">
        <w:trPr>
          <w:trHeight w:val="20"/>
        </w:trPr>
        <w:tc>
          <w:tcPr>
            <w:tcW w:w="6804" w:type="dxa"/>
            <w:gridSpan w:val="2"/>
          </w:tcPr>
          <w:p w14:paraId="64CF4DF3" w14:textId="77777777" w:rsidR="00B33AC3" w:rsidRPr="000D0E7D" w:rsidRDefault="00B33AC3" w:rsidP="003451A3">
            <w:pPr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Impacto do uso problemático de smartphones em aspectos comportamentais, na saúde física e mental de adolescentes</w:t>
            </w:r>
          </w:p>
        </w:tc>
        <w:tc>
          <w:tcPr>
            <w:tcW w:w="2808" w:type="dxa"/>
          </w:tcPr>
          <w:p w14:paraId="7FEE53AB" w14:textId="77777777" w:rsidR="00B33AC3" w:rsidRPr="000D0E7D" w:rsidRDefault="00B33AC3" w:rsidP="003451A3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  <w:r w:rsidRPr="000D0E7D">
              <w:rPr>
                <w:rFonts w:asciiTheme="majorHAnsi" w:eastAsia="Arial" w:hAnsiTheme="majorHAnsi" w:cstheme="majorHAnsi"/>
              </w:rPr>
              <w:t xml:space="preserve">Rodrigo </w:t>
            </w:r>
            <w:proofErr w:type="spellStart"/>
            <w:r w:rsidRPr="000D0E7D">
              <w:rPr>
                <w:rFonts w:asciiTheme="majorHAnsi" w:eastAsia="Arial" w:hAnsiTheme="majorHAnsi" w:cstheme="majorHAnsi"/>
              </w:rPr>
              <w:t>Meucci</w:t>
            </w:r>
            <w:proofErr w:type="spellEnd"/>
          </w:p>
        </w:tc>
        <w:tc>
          <w:tcPr>
            <w:tcW w:w="1665" w:type="dxa"/>
          </w:tcPr>
          <w:p w14:paraId="750CB2A4" w14:textId="77777777" w:rsidR="00B33AC3" w:rsidRPr="000D0E7D" w:rsidRDefault="00B33AC3" w:rsidP="003451A3">
            <w:pPr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032E3099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B33AC3" w:rsidRPr="00BB0B6F" w14:paraId="251AC69F" w14:textId="77777777" w:rsidTr="003451A3">
        <w:trPr>
          <w:trHeight w:val="20"/>
        </w:trPr>
        <w:tc>
          <w:tcPr>
            <w:tcW w:w="6804" w:type="dxa"/>
            <w:gridSpan w:val="2"/>
          </w:tcPr>
          <w:p w14:paraId="2891CA06" w14:textId="77777777" w:rsidR="00B33AC3" w:rsidRPr="000D0E7D" w:rsidRDefault="00B33AC3" w:rsidP="003451A3">
            <w:pPr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 xml:space="preserve">Adaptações </w:t>
            </w:r>
            <w:proofErr w:type="spellStart"/>
            <w:r w:rsidRPr="000D0E7D">
              <w:rPr>
                <w:rFonts w:asciiTheme="majorHAnsi" w:eastAsia="Calibri" w:hAnsiTheme="majorHAnsi" w:cstheme="majorHAnsi"/>
              </w:rPr>
              <w:t>neuromotoras</w:t>
            </w:r>
            <w:proofErr w:type="spellEnd"/>
            <w:r w:rsidRPr="000D0E7D">
              <w:rPr>
                <w:rFonts w:asciiTheme="majorHAnsi" w:eastAsia="Calibri" w:hAnsiTheme="majorHAnsi" w:cstheme="majorHAnsi"/>
              </w:rPr>
              <w:t xml:space="preserve"> na fadiga e nas lesões </w:t>
            </w:r>
            <w:proofErr w:type="spellStart"/>
            <w:r w:rsidRPr="000D0E7D">
              <w:rPr>
                <w:rFonts w:asciiTheme="majorHAnsi" w:eastAsia="Calibri" w:hAnsiTheme="majorHAnsi" w:cstheme="majorHAnsi"/>
              </w:rPr>
              <w:t>traumato</w:t>
            </w:r>
            <w:proofErr w:type="spellEnd"/>
            <w:r w:rsidRPr="000D0E7D">
              <w:rPr>
                <w:rFonts w:asciiTheme="majorHAnsi" w:eastAsia="Calibri" w:hAnsiTheme="majorHAnsi" w:cstheme="majorHAnsi"/>
              </w:rPr>
              <w:t>-ortopédicas de membro inferior</w:t>
            </w:r>
            <w:r w:rsidRPr="000D0E7D">
              <w:rPr>
                <w:rFonts w:asciiTheme="majorHAnsi" w:eastAsia="Calibri" w:hAnsiTheme="majorHAnsi" w:cstheme="majorHAnsi"/>
              </w:rPr>
              <w:tab/>
            </w:r>
            <w:r w:rsidRPr="000D0E7D">
              <w:rPr>
                <w:rFonts w:asciiTheme="majorHAnsi" w:eastAsia="Calibri" w:hAnsiTheme="majorHAnsi" w:cstheme="majorHAnsi"/>
              </w:rPr>
              <w:tab/>
            </w:r>
          </w:p>
        </w:tc>
        <w:tc>
          <w:tcPr>
            <w:tcW w:w="2808" w:type="dxa"/>
          </w:tcPr>
          <w:p w14:paraId="7C000DB6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color w:val="000000"/>
                <w:u w:val="single"/>
              </w:rPr>
            </w:pPr>
            <w:r w:rsidRPr="000D0E7D">
              <w:rPr>
                <w:rFonts w:asciiTheme="majorHAnsi" w:eastAsia="Calibri" w:hAnsiTheme="majorHAnsi" w:cstheme="majorHAnsi"/>
              </w:rPr>
              <w:t>Rodrigo Rodrigues</w:t>
            </w:r>
          </w:p>
        </w:tc>
        <w:tc>
          <w:tcPr>
            <w:tcW w:w="1665" w:type="dxa"/>
          </w:tcPr>
          <w:p w14:paraId="291AEE8A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3</w:t>
            </w:r>
          </w:p>
        </w:tc>
        <w:tc>
          <w:tcPr>
            <w:tcW w:w="1759" w:type="dxa"/>
            <w:gridSpan w:val="2"/>
          </w:tcPr>
          <w:p w14:paraId="093DDB82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B33AC3" w:rsidRPr="00BB0B6F" w14:paraId="264EDE83" w14:textId="77777777" w:rsidTr="003451A3">
        <w:trPr>
          <w:trHeight w:val="20"/>
        </w:trPr>
        <w:tc>
          <w:tcPr>
            <w:tcW w:w="6804" w:type="dxa"/>
            <w:gridSpan w:val="2"/>
          </w:tcPr>
          <w:p w14:paraId="0F4284AD" w14:textId="77777777" w:rsidR="00B33AC3" w:rsidRPr="008A4A15" w:rsidRDefault="00B33AC3" w:rsidP="003451A3">
            <w:pPr>
              <w:spacing w:line="276" w:lineRule="auto"/>
              <w:jc w:val="center"/>
              <w:rPr>
                <w:rFonts w:asciiTheme="majorHAnsi" w:eastAsia="Calibri" w:hAnsiTheme="majorHAnsi" w:cstheme="majorHAnsi"/>
                <w:color w:val="FF0000"/>
              </w:rPr>
            </w:pPr>
            <w:r w:rsidRPr="008A4A15">
              <w:rPr>
                <w:rFonts w:asciiTheme="majorHAnsi" w:eastAsia="Calibri" w:hAnsiTheme="majorHAnsi" w:cstheme="majorHAnsi"/>
                <w:color w:val="FF0000"/>
              </w:rPr>
              <w:t>Saúde materno-infantil</w:t>
            </w:r>
          </w:p>
        </w:tc>
        <w:tc>
          <w:tcPr>
            <w:tcW w:w="2808" w:type="dxa"/>
          </w:tcPr>
          <w:p w14:paraId="05E89C32" w14:textId="77777777" w:rsidR="00B33AC3" w:rsidRPr="008A4A15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color w:val="FF0000"/>
              </w:rPr>
            </w:pPr>
            <w:r w:rsidRPr="008A4A15">
              <w:rPr>
                <w:rFonts w:asciiTheme="majorHAnsi" w:eastAsia="Calibri" w:hAnsiTheme="majorHAnsi" w:cstheme="majorHAnsi"/>
                <w:color w:val="FF0000"/>
              </w:rPr>
              <w:t>Juraci A. Cesar</w:t>
            </w:r>
          </w:p>
        </w:tc>
        <w:tc>
          <w:tcPr>
            <w:tcW w:w="1665" w:type="dxa"/>
          </w:tcPr>
          <w:p w14:paraId="47BCD83F" w14:textId="77777777" w:rsidR="00B33AC3" w:rsidRPr="008A4A15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color w:val="FF0000"/>
              </w:rPr>
            </w:pPr>
            <w:r w:rsidRPr="008A4A15">
              <w:rPr>
                <w:rFonts w:asciiTheme="majorHAnsi" w:eastAsia="Calibri" w:hAnsiTheme="majorHAnsi" w:cstheme="majorHAnsi"/>
                <w:color w:val="FF0000"/>
              </w:rPr>
              <w:t>2</w:t>
            </w:r>
          </w:p>
        </w:tc>
        <w:tc>
          <w:tcPr>
            <w:tcW w:w="1759" w:type="dxa"/>
            <w:gridSpan w:val="2"/>
          </w:tcPr>
          <w:p w14:paraId="32C0B790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2</w:t>
            </w:r>
          </w:p>
        </w:tc>
      </w:tr>
      <w:tr w:rsidR="00B33AC3" w:rsidRPr="00BB0B6F" w14:paraId="37F5AB06" w14:textId="77777777" w:rsidTr="003451A3">
        <w:trPr>
          <w:trHeight w:val="20"/>
        </w:trPr>
        <w:tc>
          <w:tcPr>
            <w:tcW w:w="13036" w:type="dxa"/>
            <w:gridSpan w:val="6"/>
          </w:tcPr>
          <w:p w14:paraId="3ABB2134" w14:textId="77777777" w:rsidR="00B33AC3" w:rsidRPr="000D0E7D" w:rsidRDefault="00B33AC3" w:rsidP="003451A3">
            <w:pPr>
              <w:widowControl w:val="0"/>
              <w:numPr>
                <w:ilvl w:val="0"/>
                <w:numId w:val="1"/>
              </w:numPr>
              <w:spacing w:line="276" w:lineRule="auto"/>
              <w:ind w:left="0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  <w:b/>
              </w:rPr>
              <w:t>Infecção hospitalar e resistência aos antimicrobianos</w:t>
            </w:r>
          </w:p>
        </w:tc>
      </w:tr>
      <w:tr w:rsidR="00B33AC3" w:rsidRPr="00BB0B6F" w14:paraId="082A6B9A" w14:textId="77777777" w:rsidTr="003451A3">
        <w:trPr>
          <w:trHeight w:val="596"/>
        </w:trPr>
        <w:tc>
          <w:tcPr>
            <w:tcW w:w="6804" w:type="dxa"/>
            <w:gridSpan w:val="2"/>
          </w:tcPr>
          <w:p w14:paraId="66AEC491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color w:val="222222"/>
              </w:rPr>
            </w:pPr>
            <w:r w:rsidRPr="000D0E7D">
              <w:rPr>
                <w:rFonts w:asciiTheme="majorHAnsi" w:eastAsia="Calibri" w:hAnsiTheme="majorHAnsi" w:cstheme="majorHAnsi"/>
                <w:color w:val="222222"/>
              </w:rPr>
              <w:t>Fungos potencialmente patogênicos e resistência antifúngica no contexto "</w:t>
            </w:r>
            <w:proofErr w:type="spellStart"/>
            <w:r w:rsidRPr="000D0E7D">
              <w:rPr>
                <w:rFonts w:asciiTheme="majorHAnsi" w:eastAsia="Calibri" w:hAnsiTheme="majorHAnsi" w:cstheme="majorHAnsi"/>
                <w:color w:val="222222"/>
              </w:rPr>
              <w:t>One</w:t>
            </w:r>
            <w:proofErr w:type="spellEnd"/>
            <w:r w:rsidRPr="000D0E7D">
              <w:rPr>
                <w:rFonts w:asciiTheme="majorHAnsi" w:eastAsia="Calibri" w:hAnsiTheme="majorHAnsi" w:cstheme="majorHAnsi"/>
                <w:color w:val="222222"/>
              </w:rPr>
              <w:t xml:space="preserve"> Health"</w:t>
            </w:r>
          </w:p>
        </w:tc>
        <w:tc>
          <w:tcPr>
            <w:tcW w:w="2808" w:type="dxa"/>
          </w:tcPr>
          <w:p w14:paraId="59B7E224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Melissa O</w:t>
            </w:r>
            <w:r>
              <w:rPr>
                <w:rFonts w:asciiTheme="majorHAnsi" w:eastAsia="Calibri" w:hAnsiTheme="majorHAnsi" w:cstheme="majorHAnsi"/>
              </w:rPr>
              <w:t>.</w:t>
            </w:r>
            <w:r w:rsidRPr="000D0E7D">
              <w:rPr>
                <w:rFonts w:asciiTheme="majorHAnsi" w:eastAsia="Calibri" w:hAnsiTheme="majorHAnsi" w:cstheme="majorHAnsi"/>
              </w:rPr>
              <w:t xml:space="preserve"> Xavier</w:t>
            </w:r>
          </w:p>
        </w:tc>
        <w:tc>
          <w:tcPr>
            <w:tcW w:w="1665" w:type="dxa"/>
          </w:tcPr>
          <w:p w14:paraId="7E6B5564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76B7E71E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B33AC3" w:rsidRPr="00BB0B6F" w14:paraId="78D55892" w14:textId="77777777" w:rsidTr="003451A3">
        <w:trPr>
          <w:trHeight w:val="20"/>
        </w:trPr>
        <w:tc>
          <w:tcPr>
            <w:tcW w:w="6804" w:type="dxa"/>
            <w:gridSpan w:val="2"/>
          </w:tcPr>
          <w:p w14:paraId="5E6EB69B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8A4A15">
              <w:rPr>
                <w:rFonts w:asciiTheme="majorHAnsi" w:eastAsia="Calibri" w:hAnsiTheme="majorHAnsi" w:cstheme="majorHAnsi"/>
                <w:color w:val="FF0000"/>
              </w:rPr>
              <w:t xml:space="preserve">Estudo do mecanismo do efluxo no </w:t>
            </w:r>
            <w:proofErr w:type="spellStart"/>
            <w:r w:rsidRPr="008A4A15">
              <w:rPr>
                <w:rFonts w:asciiTheme="majorHAnsi" w:eastAsia="Calibri" w:hAnsiTheme="majorHAnsi" w:cstheme="majorHAnsi"/>
                <w:color w:val="FF0000"/>
              </w:rPr>
              <w:t>resistoma</w:t>
            </w:r>
            <w:proofErr w:type="spellEnd"/>
            <w:r w:rsidRPr="008A4A15">
              <w:rPr>
                <w:rFonts w:asciiTheme="majorHAnsi" w:eastAsia="Calibri" w:hAnsiTheme="majorHAnsi" w:cstheme="majorHAnsi"/>
                <w:color w:val="FF0000"/>
              </w:rPr>
              <w:t xml:space="preserve"> ambiental/hospitalar</w:t>
            </w:r>
          </w:p>
        </w:tc>
        <w:tc>
          <w:tcPr>
            <w:tcW w:w="2808" w:type="dxa"/>
          </w:tcPr>
          <w:p w14:paraId="586032F8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Pedro E. Almeida da Silva</w:t>
            </w:r>
          </w:p>
        </w:tc>
        <w:tc>
          <w:tcPr>
            <w:tcW w:w="1665" w:type="dxa"/>
          </w:tcPr>
          <w:p w14:paraId="7D904C0D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23C28782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8A4A15">
              <w:rPr>
                <w:rFonts w:asciiTheme="majorHAnsi" w:eastAsia="Calibri" w:hAnsiTheme="majorHAnsi" w:cstheme="majorHAnsi"/>
                <w:color w:val="FF0000"/>
              </w:rPr>
              <w:t>1</w:t>
            </w:r>
          </w:p>
        </w:tc>
      </w:tr>
      <w:tr w:rsidR="00B33AC3" w:rsidRPr="00BB0B6F" w14:paraId="48A6DE81" w14:textId="77777777" w:rsidTr="003451A3">
        <w:trPr>
          <w:trHeight w:val="20"/>
        </w:trPr>
        <w:tc>
          <w:tcPr>
            <w:tcW w:w="6804" w:type="dxa"/>
            <w:gridSpan w:val="2"/>
          </w:tcPr>
          <w:p w14:paraId="2BB3CAC8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 xml:space="preserve">Resistência aos antimicrobianos em bacilos </w:t>
            </w:r>
            <w:proofErr w:type="spellStart"/>
            <w:r w:rsidRPr="000D0E7D">
              <w:rPr>
                <w:rFonts w:asciiTheme="majorHAnsi" w:eastAsia="Calibri" w:hAnsiTheme="majorHAnsi" w:cstheme="majorHAnsi"/>
              </w:rPr>
              <w:t>gram</w:t>
            </w:r>
            <w:proofErr w:type="spellEnd"/>
            <w:r w:rsidRPr="000D0E7D">
              <w:rPr>
                <w:rFonts w:asciiTheme="majorHAnsi" w:eastAsia="Calibri" w:hAnsiTheme="majorHAnsi" w:cstheme="majorHAnsi"/>
              </w:rPr>
              <w:t xml:space="preserve"> negativos</w:t>
            </w:r>
          </w:p>
        </w:tc>
        <w:tc>
          <w:tcPr>
            <w:tcW w:w="2808" w:type="dxa"/>
          </w:tcPr>
          <w:p w14:paraId="2B772A4E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  <w:r w:rsidRPr="000D0E7D">
              <w:rPr>
                <w:rFonts w:asciiTheme="majorHAnsi" w:eastAsia="Calibri" w:hAnsiTheme="majorHAnsi" w:cstheme="majorHAnsi"/>
                <w:color w:val="000000"/>
              </w:rPr>
              <w:t xml:space="preserve">Andrea von </w:t>
            </w:r>
            <w:proofErr w:type="spellStart"/>
            <w:r w:rsidRPr="000D0E7D">
              <w:rPr>
                <w:rFonts w:asciiTheme="majorHAnsi" w:eastAsia="Calibri" w:hAnsiTheme="majorHAnsi" w:cstheme="majorHAnsi"/>
                <w:color w:val="000000"/>
              </w:rPr>
              <w:t>Groll</w:t>
            </w:r>
            <w:proofErr w:type="spellEnd"/>
          </w:p>
        </w:tc>
        <w:tc>
          <w:tcPr>
            <w:tcW w:w="1665" w:type="dxa"/>
          </w:tcPr>
          <w:p w14:paraId="159ECF66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08874676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</w:tr>
      <w:tr w:rsidR="00B33AC3" w:rsidRPr="00BB0B6F" w14:paraId="081ADBCB" w14:textId="77777777" w:rsidTr="003451A3">
        <w:trPr>
          <w:trHeight w:val="20"/>
        </w:trPr>
        <w:tc>
          <w:tcPr>
            <w:tcW w:w="6804" w:type="dxa"/>
            <w:gridSpan w:val="2"/>
          </w:tcPr>
          <w:p w14:paraId="44B2D933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Desenvolvimento e aplicação de ferramentas de ciência de dados e/ou bioinformática para o estudo sobre resistência a antimicrobianos e infecção hospitalar</w:t>
            </w:r>
          </w:p>
        </w:tc>
        <w:tc>
          <w:tcPr>
            <w:tcW w:w="2808" w:type="dxa"/>
          </w:tcPr>
          <w:p w14:paraId="1C43474E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Karina dos Santos Machado</w:t>
            </w:r>
          </w:p>
        </w:tc>
        <w:tc>
          <w:tcPr>
            <w:tcW w:w="1665" w:type="dxa"/>
          </w:tcPr>
          <w:p w14:paraId="5C1343A4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6A16CF48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color w:val="FF0000"/>
              </w:rPr>
            </w:pPr>
          </w:p>
        </w:tc>
      </w:tr>
      <w:tr w:rsidR="00B33AC3" w:rsidRPr="00BB0B6F" w14:paraId="787D1717" w14:textId="77777777" w:rsidTr="003451A3">
        <w:trPr>
          <w:trHeight w:val="20"/>
        </w:trPr>
        <w:tc>
          <w:tcPr>
            <w:tcW w:w="13036" w:type="dxa"/>
            <w:gridSpan w:val="6"/>
          </w:tcPr>
          <w:p w14:paraId="096EBE09" w14:textId="77777777" w:rsidR="00B33AC3" w:rsidRPr="000D0E7D" w:rsidRDefault="00B33AC3" w:rsidP="003451A3">
            <w:pPr>
              <w:widowControl w:val="0"/>
              <w:numPr>
                <w:ilvl w:val="0"/>
                <w:numId w:val="1"/>
              </w:numPr>
              <w:spacing w:line="276" w:lineRule="auto"/>
              <w:ind w:left="0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  <w:b/>
              </w:rPr>
              <w:t>Estudo de doenças crônicas não transmissíveis</w:t>
            </w:r>
          </w:p>
        </w:tc>
      </w:tr>
      <w:tr w:rsidR="00B33AC3" w:rsidRPr="00BB0B6F" w14:paraId="56FBBCED" w14:textId="77777777" w:rsidTr="003451A3">
        <w:trPr>
          <w:trHeight w:val="20"/>
        </w:trPr>
        <w:tc>
          <w:tcPr>
            <w:tcW w:w="6804" w:type="dxa"/>
            <w:gridSpan w:val="2"/>
          </w:tcPr>
          <w:p w14:paraId="71EBB38E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Bloqueio do plano serrátil anterior e bloqueio paravertebral torácico para analgesia pós-operatória após cirurgia de mama</w:t>
            </w:r>
          </w:p>
        </w:tc>
        <w:tc>
          <w:tcPr>
            <w:tcW w:w="2808" w:type="dxa"/>
          </w:tcPr>
          <w:p w14:paraId="7A54457E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 xml:space="preserve">Carla </w:t>
            </w:r>
            <w:proofErr w:type="spellStart"/>
            <w:r w:rsidRPr="000D0E7D">
              <w:rPr>
                <w:rFonts w:asciiTheme="majorHAnsi" w:eastAsia="Calibri" w:hAnsiTheme="majorHAnsi" w:cstheme="majorHAnsi"/>
              </w:rPr>
              <w:t>Vitola</w:t>
            </w:r>
            <w:proofErr w:type="spellEnd"/>
            <w:r w:rsidRPr="000D0E7D">
              <w:rPr>
                <w:rFonts w:asciiTheme="majorHAnsi" w:eastAsia="Calibri" w:hAnsiTheme="majorHAnsi" w:cstheme="majorHAnsi"/>
              </w:rPr>
              <w:t xml:space="preserve"> Gonçalves</w:t>
            </w:r>
          </w:p>
          <w:p w14:paraId="0DFAFD2B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u w:val="single"/>
              </w:rPr>
            </w:pPr>
          </w:p>
        </w:tc>
        <w:tc>
          <w:tcPr>
            <w:tcW w:w="1665" w:type="dxa"/>
          </w:tcPr>
          <w:p w14:paraId="70CF20FA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  <w:p w14:paraId="5531062A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759" w:type="dxa"/>
            <w:gridSpan w:val="2"/>
          </w:tcPr>
          <w:p w14:paraId="54C65019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B33AC3" w:rsidRPr="00BB0B6F" w14:paraId="54E6B089" w14:textId="77777777" w:rsidTr="003451A3">
        <w:trPr>
          <w:trHeight w:val="20"/>
        </w:trPr>
        <w:tc>
          <w:tcPr>
            <w:tcW w:w="6804" w:type="dxa"/>
            <w:gridSpan w:val="2"/>
          </w:tcPr>
          <w:p w14:paraId="128BB4E1" w14:textId="77777777" w:rsidR="00B33AC3" w:rsidRPr="008A4A15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color w:val="FF0000"/>
              </w:rPr>
            </w:pPr>
            <w:r w:rsidRPr="008A4A15">
              <w:rPr>
                <w:rFonts w:asciiTheme="majorHAnsi" w:eastAsia="Calibri" w:hAnsiTheme="majorHAnsi" w:cstheme="majorHAnsi"/>
                <w:color w:val="FF0000"/>
              </w:rPr>
              <w:t>Impacto do uso problemático de smartphones em aspectos comportamentais, na saúde física e mental de adolescentes</w:t>
            </w:r>
          </w:p>
        </w:tc>
        <w:tc>
          <w:tcPr>
            <w:tcW w:w="2808" w:type="dxa"/>
          </w:tcPr>
          <w:p w14:paraId="14A6DAFB" w14:textId="77777777" w:rsidR="00B33AC3" w:rsidRPr="008A4A15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color w:val="FF0000"/>
              </w:rPr>
            </w:pPr>
            <w:r w:rsidRPr="008A4A15">
              <w:rPr>
                <w:rFonts w:asciiTheme="majorHAnsi" w:eastAsia="Arial" w:hAnsiTheme="majorHAnsi" w:cstheme="majorHAnsi"/>
                <w:color w:val="FF0000"/>
              </w:rPr>
              <w:t>Michael Pereira da Silva</w:t>
            </w:r>
          </w:p>
        </w:tc>
        <w:tc>
          <w:tcPr>
            <w:tcW w:w="1665" w:type="dxa"/>
          </w:tcPr>
          <w:p w14:paraId="602B8E59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8A4A15">
              <w:rPr>
                <w:rFonts w:asciiTheme="majorHAnsi" w:eastAsia="Calibri" w:hAnsiTheme="majorHAnsi" w:cstheme="majorHAnsi"/>
                <w:color w:val="FF0000"/>
              </w:rPr>
              <w:t>1</w:t>
            </w:r>
          </w:p>
        </w:tc>
        <w:tc>
          <w:tcPr>
            <w:tcW w:w="1759" w:type="dxa"/>
            <w:gridSpan w:val="2"/>
          </w:tcPr>
          <w:p w14:paraId="0200CAE5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  <w:p w14:paraId="73746F82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B33AC3" w:rsidRPr="00BB0B6F" w14:paraId="5586AED2" w14:textId="77777777" w:rsidTr="003451A3">
        <w:trPr>
          <w:trHeight w:val="20"/>
        </w:trPr>
        <w:tc>
          <w:tcPr>
            <w:tcW w:w="6804" w:type="dxa"/>
            <w:gridSpan w:val="2"/>
          </w:tcPr>
          <w:p w14:paraId="310F4E50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Biomarcadores de câncer de próstata</w:t>
            </w:r>
            <w:r w:rsidRPr="000D0E7D">
              <w:rPr>
                <w:rFonts w:asciiTheme="majorHAnsi" w:eastAsia="Calibri" w:hAnsiTheme="majorHAnsi" w:cstheme="majorHAnsi"/>
              </w:rPr>
              <w:tab/>
            </w:r>
          </w:p>
        </w:tc>
        <w:tc>
          <w:tcPr>
            <w:tcW w:w="2808" w:type="dxa"/>
          </w:tcPr>
          <w:p w14:paraId="333C2509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 xml:space="preserve">Gabriela </w:t>
            </w:r>
            <w:proofErr w:type="spellStart"/>
            <w:r w:rsidRPr="000D0E7D">
              <w:rPr>
                <w:rFonts w:asciiTheme="majorHAnsi" w:eastAsia="Calibri" w:hAnsiTheme="majorHAnsi" w:cstheme="majorHAnsi"/>
              </w:rPr>
              <w:t>Pasqualim</w:t>
            </w:r>
            <w:proofErr w:type="spellEnd"/>
          </w:p>
        </w:tc>
        <w:tc>
          <w:tcPr>
            <w:tcW w:w="1665" w:type="dxa"/>
          </w:tcPr>
          <w:p w14:paraId="2565992C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45B1EABA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B33AC3" w:rsidRPr="00BB0B6F" w14:paraId="03FAA902" w14:textId="77777777" w:rsidTr="003451A3">
        <w:trPr>
          <w:trHeight w:val="20"/>
        </w:trPr>
        <w:tc>
          <w:tcPr>
            <w:tcW w:w="6804" w:type="dxa"/>
            <w:gridSpan w:val="2"/>
          </w:tcPr>
          <w:p w14:paraId="2AED928B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Saúde materno-</w:t>
            </w:r>
            <w:proofErr w:type="spellStart"/>
            <w:r w:rsidRPr="000D0E7D">
              <w:rPr>
                <w:rFonts w:asciiTheme="majorHAnsi" w:eastAsia="Calibri" w:hAnsiTheme="majorHAnsi" w:cstheme="majorHAnsi"/>
              </w:rPr>
              <w:t>intantil</w:t>
            </w:r>
            <w:proofErr w:type="spellEnd"/>
          </w:p>
        </w:tc>
        <w:tc>
          <w:tcPr>
            <w:tcW w:w="2808" w:type="dxa"/>
          </w:tcPr>
          <w:p w14:paraId="771BB9AE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 xml:space="preserve">Romina </w:t>
            </w:r>
            <w:proofErr w:type="spellStart"/>
            <w:r w:rsidRPr="000D0E7D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Buffarini</w:t>
            </w:r>
            <w:proofErr w:type="spellEnd"/>
            <w:r w:rsidRPr="000D0E7D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 </w:t>
            </w:r>
          </w:p>
        </w:tc>
        <w:tc>
          <w:tcPr>
            <w:tcW w:w="1665" w:type="dxa"/>
          </w:tcPr>
          <w:p w14:paraId="7DAF4A95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48CD386E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</w:tr>
      <w:tr w:rsidR="00B33AC3" w:rsidRPr="00BB0B6F" w14:paraId="234FE2D5" w14:textId="77777777" w:rsidTr="003451A3">
        <w:trPr>
          <w:trHeight w:val="20"/>
        </w:trPr>
        <w:tc>
          <w:tcPr>
            <w:tcW w:w="13036" w:type="dxa"/>
            <w:gridSpan w:val="6"/>
          </w:tcPr>
          <w:p w14:paraId="42326B6C" w14:textId="77777777" w:rsidR="00B33AC3" w:rsidRPr="000D0E7D" w:rsidRDefault="00B33AC3" w:rsidP="003451A3">
            <w:pPr>
              <w:widowControl w:val="0"/>
              <w:numPr>
                <w:ilvl w:val="0"/>
                <w:numId w:val="1"/>
              </w:numPr>
              <w:spacing w:line="276" w:lineRule="auto"/>
              <w:ind w:left="0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  <w:b/>
              </w:rPr>
              <w:t>Estudo de doenças infecto parasitárias</w:t>
            </w:r>
          </w:p>
        </w:tc>
      </w:tr>
      <w:tr w:rsidR="00B33AC3" w:rsidRPr="00BB0B6F" w14:paraId="00BD36E4" w14:textId="77777777" w:rsidTr="003451A3">
        <w:trPr>
          <w:trHeight w:val="20"/>
        </w:trPr>
        <w:tc>
          <w:tcPr>
            <w:tcW w:w="6804" w:type="dxa"/>
            <w:gridSpan w:val="2"/>
          </w:tcPr>
          <w:p w14:paraId="4ABDBBA0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color w:val="222222"/>
              </w:rPr>
            </w:pPr>
            <w:r w:rsidRPr="000D0E7D">
              <w:rPr>
                <w:rFonts w:asciiTheme="majorHAnsi" w:eastAsia="Calibri" w:hAnsiTheme="majorHAnsi" w:cstheme="majorHAnsi"/>
                <w:color w:val="222222"/>
              </w:rPr>
              <w:t>Epidemiologia, vigilância e georreferenciamento de micoses primárias e/ou oportunísticas no extremo sul do Rio Grande do Sul</w:t>
            </w:r>
          </w:p>
        </w:tc>
        <w:tc>
          <w:tcPr>
            <w:tcW w:w="2808" w:type="dxa"/>
          </w:tcPr>
          <w:p w14:paraId="6BD3D671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Melissa O. Xavier</w:t>
            </w:r>
          </w:p>
        </w:tc>
        <w:tc>
          <w:tcPr>
            <w:tcW w:w="1665" w:type="dxa"/>
          </w:tcPr>
          <w:p w14:paraId="38D6ADC7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759" w:type="dxa"/>
            <w:gridSpan w:val="2"/>
          </w:tcPr>
          <w:p w14:paraId="1ED58788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2</w:t>
            </w:r>
          </w:p>
        </w:tc>
      </w:tr>
      <w:tr w:rsidR="00B33AC3" w:rsidRPr="00BB0B6F" w14:paraId="2679409E" w14:textId="77777777" w:rsidTr="003451A3">
        <w:trPr>
          <w:trHeight w:val="20"/>
        </w:trPr>
        <w:tc>
          <w:tcPr>
            <w:tcW w:w="6804" w:type="dxa"/>
            <w:gridSpan w:val="2"/>
          </w:tcPr>
          <w:p w14:paraId="75EF6B11" w14:textId="77777777" w:rsidR="00B33AC3" w:rsidRPr="000D0E7D" w:rsidRDefault="00B33AC3" w:rsidP="003451A3">
            <w:pPr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Epidemiologia de zoonoses parasitárias</w:t>
            </w:r>
          </w:p>
        </w:tc>
        <w:tc>
          <w:tcPr>
            <w:tcW w:w="2808" w:type="dxa"/>
          </w:tcPr>
          <w:p w14:paraId="7CEB6BC0" w14:textId="77777777" w:rsidR="00B33AC3" w:rsidRPr="000D0E7D" w:rsidRDefault="00B33AC3" w:rsidP="003451A3">
            <w:pPr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 xml:space="preserve">Carlos James </w:t>
            </w:r>
            <w:proofErr w:type="spellStart"/>
            <w:r w:rsidRPr="000D0E7D">
              <w:rPr>
                <w:rFonts w:asciiTheme="majorHAnsi" w:eastAsia="Calibri" w:hAnsiTheme="majorHAnsi" w:cstheme="majorHAnsi"/>
              </w:rPr>
              <w:t>Scaini</w:t>
            </w:r>
            <w:proofErr w:type="spellEnd"/>
          </w:p>
        </w:tc>
        <w:tc>
          <w:tcPr>
            <w:tcW w:w="1665" w:type="dxa"/>
          </w:tcPr>
          <w:p w14:paraId="6E91A4CD" w14:textId="77777777" w:rsidR="00B33AC3" w:rsidRPr="000D0E7D" w:rsidRDefault="00B33AC3" w:rsidP="003451A3">
            <w:pPr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759" w:type="dxa"/>
            <w:gridSpan w:val="2"/>
          </w:tcPr>
          <w:p w14:paraId="646C36A5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</w:tr>
      <w:tr w:rsidR="00B33AC3" w:rsidRPr="00BB0B6F" w14:paraId="1925AAA4" w14:textId="77777777" w:rsidTr="003451A3">
        <w:trPr>
          <w:trHeight w:val="357"/>
        </w:trPr>
        <w:tc>
          <w:tcPr>
            <w:tcW w:w="6804" w:type="dxa"/>
            <w:gridSpan w:val="2"/>
          </w:tcPr>
          <w:p w14:paraId="14B0BDB9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lastRenderedPageBreak/>
              <w:t>Vacinação para HPV em Rio Grande</w:t>
            </w:r>
          </w:p>
        </w:tc>
        <w:tc>
          <w:tcPr>
            <w:tcW w:w="2808" w:type="dxa"/>
          </w:tcPr>
          <w:p w14:paraId="5B6B3141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u w:val="single"/>
              </w:rPr>
            </w:pPr>
            <w:r w:rsidRPr="000D0E7D">
              <w:rPr>
                <w:rFonts w:asciiTheme="majorHAnsi" w:eastAsia="Calibri" w:hAnsiTheme="majorHAnsi" w:cstheme="majorHAnsi"/>
              </w:rPr>
              <w:t xml:space="preserve">Carla </w:t>
            </w:r>
            <w:proofErr w:type="spellStart"/>
            <w:r w:rsidRPr="000D0E7D">
              <w:rPr>
                <w:rFonts w:asciiTheme="majorHAnsi" w:eastAsia="Calibri" w:hAnsiTheme="majorHAnsi" w:cstheme="majorHAnsi"/>
              </w:rPr>
              <w:t>Vitola</w:t>
            </w:r>
            <w:proofErr w:type="spellEnd"/>
            <w:r w:rsidRPr="000D0E7D">
              <w:rPr>
                <w:rFonts w:asciiTheme="majorHAnsi" w:eastAsia="Calibri" w:hAnsiTheme="majorHAnsi" w:cstheme="majorHAnsi"/>
              </w:rPr>
              <w:t xml:space="preserve"> Gonçalves</w:t>
            </w:r>
          </w:p>
        </w:tc>
        <w:tc>
          <w:tcPr>
            <w:tcW w:w="1665" w:type="dxa"/>
          </w:tcPr>
          <w:p w14:paraId="3A4D7CA8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759" w:type="dxa"/>
            <w:gridSpan w:val="2"/>
          </w:tcPr>
          <w:p w14:paraId="49B3FE0A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</w:tr>
      <w:tr w:rsidR="00B33AC3" w:rsidRPr="00BB0B6F" w14:paraId="07106516" w14:textId="77777777" w:rsidTr="003451A3">
        <w:trPr>
          <w:trHeight w:val="20"/>
        </w:trPr>
        <w:tc>
          <w:tcPr>
            <w:tcW w:w="6804" w:type="dxa"/>
            <w:gridSpan w:val="2"/>
          </w:tcPr>
          <w:p w14:paraId="5510035C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 xml:space="preserve">Tuberculose e outras </w:t>
            </w:r>
            <w:proofErr w:type="spellStart"/>
            <w:r w:rsidRPr="000D0E7D">
              <w:rPr>
                <w:rFonts w:asciiTheme="majorHAnsi" w:eastAsia="Calibri" w:hAnsiTheme="majorHAnsi" w:cstheme="majorHAnsi"/>
              </w:rPr>
              <w:t>micobacterioses</w:t>
            </w:r>
            <w:proofErr w:type="spellEnd"/>
          </w:p>
        </w:tc>
        <w:tc>
          <w:tcPr>
            <w:tcW w:w="2808" w:type="dxa"/>
          </w:tcPr>
          <w:p w14:paraId="625DB996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Ivy Bastos Ramis de Souza</w:t>
            </w:r>
          </w:p>
        </w:tc>
        <w:tc>
          <w:tcPr>
            <w:tcW w:w="1665" w:type="dxa"/>
          </w:tcPr>
          <w:p w14:paraId="40A58F2D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2A728977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</w:tr>
      <w:tr w:rsidR="00B33AC3" w:rsidRPr="00BB0B6F" w14:paraId="632C5C61" w14:textId="77777777" w:rsidTr="003451A3">
        <w:trPr>
          <w:trHeight w:val="290"/>
        </w:trPr>
        <w:tc>
          <w:tcPr>
            <w:tcW w:w="6804" w:type="dxa"/>
            <w:gridSpan w:val="2"/>
          </w:tcPr>
          <w:p w14:paraId="1B02C214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proofErr w:type="spellStart"/>
            <w:r w:rsidRPr="000D0E7D">
              <w:rPr>
                <w:rFonts w:asciiTheme="majorHAnsi" w:eastAsia="Calibri" w:hAnsiTheme="majorHAnsi" w:cstheme="majorHAnsi"/>
              </w:rPr>
              <w:t>Imunogenética</w:t>
            </w:r>
            <w:proofErr w:type="spellEnd"/>
            <w:r w:rsidRPr="000D0E7D">
              <w:rPr>
                <w:rFonts w:asciiTheme="majorHAnsi" w:eastAsia="Calibri" w:hAnsiTheme="majorHAnsi" w:cstheme="majorHAnsi"/>
              </w:rPr>
              <w:t xml:space="preserve"> da infecção pelo HCV</w:t>
            </w:r>
          </w:p>
        </w:tc>
        <w:tc>
          <w:tcPr>
            <w:tcW w:w="2808" w:type="dxa"/>
          </w:tcPr>
          <w:p w14:paraId="53DC3EE0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Arial" w:hAnsiTheme="majorHAnsi" w:cstheme="majorHAnsi"/>
              </w:rPr>
              <w:t>Vanusa Pousada da Hora</w:t>
            </w:r>
          </w:p>
        </w:tc>
        <w:tc>
          <w:tcPr>
            <w:tcW w:w="1665" w:type="dxa"/>
          </w:tcPr>
          <w:p w14:paraId="4364E766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  <w:tc>
          <w:tcPr>
            <w:tcW w:w="1759" w:type="dxa"/>
            <w:gridSpan w:val="2"/>
          </w:tcPr>
          <w:p w14:paraId="110E0D99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B33AC3" w:rsidRPr="00BB0B6F" w14:paraId="092272FF" w14:textId="77777777" w:rsidTr="003451A3">
        <w:trPr>
          <w:trHeight w:val="20"/>
        </w:trPr>
        <w:tc>
          <w:tcPr>
            <w:tcW w:w="6804" w:type="dxa"/>
            <w:gridSpan w:val="2"/>
          </w:tcPr>
          <w:p w14:paraId="37E0DF1D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Infecções virais e ativação imune no período gestacional</w:t>
            </w:r>
          </w:p>
        </w:tc>
        <w:tc>
          <w:tcPr>
            <w:tcW w:w="2808" w:type="dxa"/>
          </w:tcPr>
          <w:p w14:paraId="48DC2843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Vanusa Pousada da Hora</w:t>
            </w:r>
          </w:p>
        </w:tc>
        <w:tc>
          <w:tcPr>
            <w:tcW w:w="1665" w:type="dxa"/>
          </w:tcPr>
          <w:p w14:paraId="41016C2E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759" w:type="dxa"/>
            <w:gridSpan w:val="2"/>
          </w:tcPr>
          <w:p w14:paraId="6E9FF261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eastAsia="Calibri" w:hAnsiTheme="majorHAnsi" w:cstheme="majorHAnsi"/>
              </w:rPr>
              <w:t>1</w:t>
            </w:r>
          </w:p>
        </w:tc>
      </w:tr>
      <w:tr w:rsidR="00B33AC3" w:rsidRPr="00BB0B6F" w14:paraId="1B11168D" w14:textId="77777777" w:rsidTr="003451A3">
        <w:trPr>
          <w:trHeight w:val="20"/>
        </w:trPr>
        <w:tc>
          <w:tcPr>
            <w:tcW w:w="6804" w:type="dxa"/>
            <w:gridSpan w:val="2"/>
          </w:tcPr>
          <w:p w14:paraId="09A24894" w14:textId="77777777" w:rsidR="00B33AC3" w:rsidRPr="00142877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color w:val="FF0000"/>
              </w:rPr>
            </w:pPr>
            <w:r w:rsidRPr="00142877">
              <w:rPr>
                <w:rFonts w:asciiTheme="majorHAnsi" w:hAnsiTheme="majorHAnsi" w:cstheme="majorHAnsi"/>
                <w:color w:val="FF0000"/>
              </w:rPr>
              <w:t>Parasitoses de importância na saúde humana</w:t>
            </w:r>
          </w:p>
        </w:tc>
        <w:tc>
          <w:tcPr>
            <w:tcW w:w="2808" w:type="dxa"/>
          </w:tcPr>
          <w:p w14:paraId="31C70220" w14:textId="77777777" w:rsidR="00B33AC3" w:rsidRPr="00142877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  <w:color w:val="FF0000"/>
              </w:rPr>
            </w:pPr>
            <w:r w:rsidRPr="00142877">
              <w:rPr>
                <w:rFonts w:asciiTheme="majorHAnsi" w:hAnsiTheme="majorHAnsi" w:cstheme="majorHAnsi"/>
                <w:color w:val="FF0000"/>
              </w:rPr>
              <w:t>Luciana Avila</w:t>
            </w:r>
          </w:p>
        </w:tc>
        <w:tc>
          <w:tcPr>
            <w:tcW w:w="1665" w:type="dxa"/>
          </w:tcPr>
          <w:p w14:paraId="3AA94D7B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142877">
              <w:rPr>
                <w:rFonts w:asciiTheme="majorHAnsi" w:eastAsia="Calibri" w:hAnsiTheme="majorHAnsi" w:cstheme="majorHAnsi"/>
                <w:color w:val="FF0000"/>
              </w:rPr>
              <w:t>1</w:t>
            </w:r>
          </w:p>
        </w:tc>
        <w:tc>
          <w:tcPr>
            <w:tcW w:w="1759" w:type="dxa"/>
            <w:gridSpan w:val="2"/>
          </w:tcPr>
          <w:p w14:paraId="0C0E48F2" w14:textId="77777777" w:rsidR="00B33AC3" w:rsidRPr="000D0E7D" w:rsidRDefault="00B33AC3" w:rsidP="003451A3">
            <w:pPr>
              <w:widowControl w:val="0"/>
              <w:spacing w:line="276" w:lineRule="auto"/>
              <w:jc w:val="center"/>
              <w:rPr>
                <w:rFonts w:asciiTheme="majorHAnsi" w:eastAsia="Calibri" w:hAnsiTheme="majorHAnsi" w:cstheme="majorHAnsi"/>
              </w:rPr>
            </w:pPr>
            <w:r w:rsidRPr="000D0E7D">
              <w:rPr>
                <w:rFonts w:asciiTheme="majorHAnsi" w:hAnsiTheme="majorHAnsi" w:cstheme="majorHAnsi"/>
              </w:rPr>
              <w:t>1</w:t>
            </w:r>
          </w:p>
        </w:tc>
      </w:tr>
    </w:tbl>
    <w:p w14:paraId="1C6F04CC" w14:textId="77777777" w:rsidR="00B33AC3" w:rsidRDefault="00B33AC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F258C2" w14:textId="77777777" w:rsidR="00B33AC3" w:rsidRDefault="00B33AC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A368B6" w14:textId="77777777" w:rsidR="00B33AC3" w:rsidRDefault="00B33AC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B33AC3" w:rsidSect="00142877">
      <w:pgSz w:w="15840" w:h="12240" w:orient="landscape"/>
      <w:pgMar w:top="1133" w:right="1133" w:bottom="1133" w:left="1133" w:header="0" w:footer="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AC17D2"/>
    <w:multiLevelType w:val="hybridMultilevel"/>
    <w:tmpl w:val="B29481C2"/>
    <w:lvl w:ilvl="0" w:tplc="1E2CF2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64B42"/>
    <w:multiLevelType w:val="multilevel"/>
    <w:tmpl w:val="B8D43B2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519657631">
    <w:abstractNumId w:val="1"/>
  </w:num>
  <w:num w:numId="2" w16cid:durableId="64613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77F"/>
    <w:rsid w:val="00142877"/>
    <w:rsid w:val="00507799"/>
    <w:rsid w:val="0051177F"/>
    <w:rsid w:val="008A4A15"/>
    <w:rsid w:val="00B33AC3"/>
    <w:rsid w:val="00C069DE"/>
    <w:rsid w:val="00F4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396F7"/>
  <w15:docId w15:val="{94A5AFED-04A5-4841-8035-8D8F1C706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comgrade">
    <w:name w:val="Table Grid"/>
    <w:basedOn w:val="Tabelanormal"/>
    <w:uiPriority w:val="39"/>
    <w:rsid w:val="00142877"/>
    <w:pPr>
      <w:spacing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42877"/>
    <w:pPr>
      <w:spacing w:line="240" w:lineRule="auto"/>
      <w:ind w:left="720"/>
      <w:contextualSpacing/>
    </w:pPr>
    <w:rPr>
      <w:rFonts w:ascii="Liberation Serif" w:eastAsia="Liberation Serif" w:hAnsi="Liberation Serif" w:cs="Liberation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knECfJELuY5ETYcdYp1Tp8fnJw==">CgMxLjA4AHIhMUZiVFJTWXFPYTE1WHBPYWk2Uml3QlZMTWVwdkY3Tk9H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Mariana Appel Hort</cp:lastModifiedBy>
  <cp:revision>6</cp:revision>
  <dcterms:created xsi:type="dcterms:W3CDTF">2023-12-14T14:15:00Z</dcterms:created>
  <dcterms:modified xsi:type="dcterms:W3CDTF">2023-12-14T14:41:00Z</dcterms:modified>
</cp:coreProperties>
</file>