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BC6866"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b/>
          <w:sz w:val="24"/>
          <w:szCs w:val="24"/>
          <w:lang w:val="pt-BR"/>
        </w:rPr>
        <w:t>Programa de Pós-Graduação em Oceanografia Biológica</w:t>
      </w:r>
    </w:p>
    <w:p w14:paraId="49FDDA8F"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b/>
          <w:sz w:val="24"/>
          <w:szCs w:val="24"/>
          <w:lang w:val="pt-BR"/>
        </w:rPr>
        <w:t>INSTITUTO DE OCEANOGRAFIA</w:t>
      </w:r>
    </w:p>
    <w:p w14:paraId="2AB6810F"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b/>
          <w:sz w:val="24"/>
          <w:szCs w:val="24"/>
          <w:lang w:val="pt-BR"/>
        </w:rPr>
        <w:t>Universidade Federal do Rio Grande - FURG</w:t>
      </w:r>
    </w:p>
    <w:p w14:paraId="3681DF83" w14:textId="77777777" w:rsidR="007F16C9" w:rsidRPr="008B2FE3" w:rsidRDefault="007F16C9">
      <w:pPr>
        <w:pStyle w:val="normal0"/>
        <w:spacing w:line="240" w:lineRule="auto"/>
        <w:jc w:val="center"/>
        <w:rPr>
          <w:lang w:val="pt-BR"/>
        </w:rPr>
      </w:pPr>
    </w:p>
    <w:p w14:paraId="2F686DDF" w14:textId="77777777" w:rsidR="007F16C9" w:rsidRPr="008B2FE3" w:rsidRDefault="007F16C9">
      <w:pPr>
        <w:pStyle w:val="normal0"/>
        <w:spacing w:line="240" w:lineRule="auto"/>
        <w:rPr>
          <w:lang w:val="pt-BR"/>
        </w:rPr>
      </w:pPr>
    </w:p>
    <w:p w14:paraId="544BD036" w14:textId="77777777" w:rsidR="007F16C9" w:rsidRPr="008B2FE3" w:rsidRDefault="0024063A">
      <w:pPr>
        <w:pStyle w:val="normal0"/>
        <w:spacing w:line="240" w:lineRule="auto"/>
        <w:ind w:right="-143"/>
        <w:jc w:val="center"/>
        <w:rPr>
          <w:lang w:val="pt-BR"/>
        </w:rPr>
      </w:pPr>
      <w:r w:rsidRPr="008B2FE3">
        <w:rPr>
          <w:rFonts w:ascii="Times New Roman" w:eastAsia="Times New Roman" w:hAnsi="Times New Roman" w:cs="Times New Roman"/>
          <w:b/>
          <w:sz w:val="24"/>
          <w:szCs w:val="24"/>
          <w:lang w:val="pt-BR"/>
        </w:rPr>
        <w:t>EDITAL DE SELEÇÃO AO MESTRADO N° 02/2016</w:t>
      </w:r>
    </w:p>
    <w:p w14:paraId="7B7F9D67"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 xml:space="preserve">  </w:t>
      </w:r>
    </w:p>
    <w:p w14:paraId="69C666EF"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 xml:space="preserve">ASSUNTO: </w:t>
      </w:r>
      <w:r w:rsidRPr="008B2FE3">
        <w:rPr>
          <w:rFonts w:ascii="Times New Roman" w:eastAsia="Times New Roman" w:hAnsi="Times New Roman" w:cs="Times New Roman"/>
          <w:sz w:val="24"/>
          <w:szCs w:val="24"/>
          <w:lang w:val="pt-BR"/>
        </w:rPr>
        <w:t xml:space="preserve">Seleção de candidatos para o ingresso no Programa de Pós-graduação em Oceanografia Biológica (PPGOB) – nível </w:t>
      </w:r>
      <w:r w:rsidRPr="008B2FE3">
        <w:rPr>
          <w:rFonts w:ascii="Times New Roman" w:eastAsia="Times New Roman" w:hAnsi="Times New Roman" w:cs="Times New Roman"/>
          <w:b/>
          <w:sz w:val="24"/>
          <w:szCs w:val="24"/>
          <w:lang w:val="pt-BR"/>
        </w:rPr>
        <w:t>Mestrado</w:t>
      </w:r>
      <w:r w:rsidRPr="008B2FE3">
        <w:rPr>
          <w:rFonts w:ascii="Times New Roman" w:eastAsia="Times New Roman" w:hAnsi="Times New Roman" w:cs="Times New Roman"/>
          <w:sz w:val="24"/>
          <w:szCs w:val="24"/>
          <w:lang w:val="pt-BR"/>
        </w:rPr>
        <w:t>, no primeiro semestre de 2017.</w:t>
      </w:r>
      <w:r w:rsidRPr="008B2FE3">
        <w:rPr>
          <w:rFonts w:ascii="Times New Roman" w:eastAsia="Times New Roman" w:hAnsi="Times New Roman" w:cs="Times New Roman"/>
          <w:b/>
          <w:sz w:val="24"/>
          <w:szCs w:val="24"/>
          <w:lang w:val="pt-BR"/>
        </w:rPr>
        <w:t> </w:t>
      </w:r>
    </w:p>
    <w:p w14:paraId="7B67DC07"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ab/>
      </w:r>
    </w:p>
    <w:p w14:paraId="5A70E663" w14:textId="77777777" w:rsidR="007F16C9" w:rsidRPr="008B2FE3" w:rsidRDefault="0024063A">
      <w:pPr>
        <w:pStyle w:val="normal0"/>
        <w:spacing w:line="240" w:lineRule="auto"/>
        <w:ind w:right="-143" w:firstLine="720"/>
        <w:jc w:val="both"/>
        <w:rPr>
          <w:lang w:val="pt-BR"/>
        </w:rPr>
      </w:pPr>
      <w:r w:rsidRPr="008B2FE3">
        <w:rPr>
          <w:rFonts w:ascii="Times New Roman" w:eastAsia="Times New Roman" w:hAnsi="Times New Roman" w:cs="Times New Roman"/>
          <w:sz w:val="24"/>
          <w:szCs w:val="24"/>
          <w:lang w:val="pt-BR"/>
        </w:rPr>
        <w:t xml:space="preserve">O Coordenador do Programa de Pós-Graduação em Oceanografia Biológica, no uso de suas atribuições e, em conformidade com as atribuições previstas no RGU-FURG, atendendo deliberação do Programa de Pós-Graduação em Oceanografia Biológica, resolve: </w:t>
      </w:r>
    </w:p>
    <w:p w14:paraId="384348E5"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ab/>
        <w:t>Abrir as inscrições para o processo de seleção de candidatos ao Mestrado em Oceanografia Biológica, para ingresso no primeiro semestre de 2017, conforme especificações que seguem:</w:t>
      </w:r>
    </w:p>
    <w:p w14:paraId="0850465F" w14:textId="77777777" w:rsidR="007F16C9" w:rsidRPr="008B2FE3" w:rsidRDefault="007F16C9">
      <w:pPr>
        <w:pStyle w:val="normal0"/>
        <w:spacing w:line="240" w:lineRule="auto"/>
        <w:ind w:right="-143"/>
        <w:jc w:val="both"/>
        <w:rPr>
          <w:lang w:val="pt-BR"/>
        </w:rPr>
      </w:pPr>
    </w:p>
    <w:p w14:paraId="0AA86170"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1) NÚMERO DE VAGAS</w:t>
      </w:r>
    </w:p>
    <w:p w14:paraId="78AEBEA1" w14:textId="77777777" w:rsidR="007F16C9" w:rsidRPr="008B2FE3" w:rsidRDefault="007F16C9">
      <w:pPr>
        <w:pStyle w:val="normal0"/>
        <w:spacing w:line="240" w:lineRule="auto"/>
        <w:ind w:right="-143"/>
        <w:jc w:val="both"/>
        <w:rPr>
          <w:lang w:val="pt-BR"/>
        </w:rPr>
      </w:pPr>
    </w:p>
    <w:p w14:paraId="62D4287D" w14:textId="77777777" w:rsidR="007F16C9" w:rsidRPr="008B2FE3" w:rsidRDefault="0024063A">
      <w:pPr>
        <w:pStyle w:val="normal0"/>
        <w:spacing w:line="240" w:lineRule="auto"/>
        <w:ind w:right="-143" w:firstLine="720"/>
        <w:jc w:val="both"/>
        <w:rPr>
          <w:lang w:val="pt-BR"/>
        </w:rPr>
      </w:pPr>
      <w:r w:rsidRPr="008B2FE3">
        <w:rPr>
          <w:rFonts w:ascii="Times New Roman" w:eastAsia="Times New Roman" w:hAnsi="Times New Roman" w:cs="Times New Roman"/>
          <w:sz w:val="24"/>
          <w:szCs w:val="24"/>
          <w:lang w:val="pt-BR"/>
        </w:rPr>
        <w:t>Serão oferecidas 19 vagas, preenchidas conforme a ordem classificatória final dos aprovados na seleção, para as seguintes Linhas de Pesquisa e orientadores:</w:t>
      </w:r>
    </w:p>
    <w:tbl>
      <w:tblPr>
        <w:tblStyle w:val="a"/>
        <w:tblW w:w="9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0"/>
        <w:gridCol w:w="2722"/>
        <w:gridCol w:w="4252"/>
        <w:gridCol w:w="526"/>
      </w:tblGrid>
      <w:tr w:rsidR="007F16C9" w:rsidRPr="008B2FE3" w14:paraId="37DAC729" w14:textId="77777777" w:rsidTr="008B2FE3">
        <w:tc>
          <w:tcPr>
            <w:tcW w:w="2280" w:type="dxa"/>
            <w:tcMar>
              <w:left w:w="40" w:type="dxa"/>
              <w:right w:w="40" w:type="dxa"/>
            </w:tcMar>
            <w:vAlign w:val="center"/>
          </w:tcPr>
          <w:p w14:paraId="002222F3"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b/>
                <w:sz w:val="20"/>
                <w:szCs w:val="20"/>
                <w:lang w:val="pt-BR"/>
              </w:rPr>
              <w:t>Professor</w:t>
            </w:r>
          </w:p>
        </w:tc>
        <w:tc>
          <w:tcPr>
            <w:tcW w:w="2722" w:type="dxa"/>
            <w:tcMar>
              <w:left w:w="40" w:type="dxa"/>
              <w:right w:w="40" w:type="dxa"/>
            </w:tcMar>
            <w:vAlign w:val="center"/>
          </w:tcPr>
          <w:p w14:paraId="38A36818"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b/>
                <w:sz w:val="20"/>
                <w:szCs w:val="20"/>
                <w:lang w:val="pt-BR"/>
              </w:rPr>
              <w:t>Linha Geral de pesquisa no PPGOB</w:t>
            </w:r>
          </w:p>
        </w:tc>
        <w:tc>
          <w:tcPr>
            <w:tcW w:w="4252" w:type="dxa"/>
            <w:tcMar>
              <w:left w:w="40" w:type="dxa"/>
              <w:right w:w="40" w:type="dxa"/>
            </w:tcMar>
            <w:vAlign w:val="center"/>
          </w:tcPr>
          <w:p w14:paraId="6FDD33D0"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b/>
                <w:sz w:val="20"/>
                <w:szCs w:val="20"/>
                <w:lang w:val="pt-BR"/>
              </w:rPr>
              <w:t>Linha de pesquisa Específica</w:t>
            </w:r>
          </w:p>
        </w:tc>
        <w:tc>
          <w:tcPr>
            <w:tcW w:w="526" w:type="dxa"/>
            <w:tcMar>
              <w:left w:w="40" w:type="dxa"/>
              <w:right w:w="40" w:type="dxa"/>
            </w:tcMar>
            <w:vAlign w:val="center"/>
          </w:tcPr>
          <w:p w14:paraId="1419ABA6"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b/>
                <w:sz w:val="20"/>
                <w:szCs w:val="20"/>
                <w:lang w:val="pt-BR"/>
              </w:rPr>
              <w:t>N. vagas</w:t>
            </w:r>
          </w:p>
        </w:tc>
      </w:tr>
      <w:tr w:rsidR="007F16C9" w:rsidRPr="008B2FE3" w14:paraId="66B56EB6" w14:textId="77777777" w:rsidTr="008B2FE3">
        <w:tc>
          <w:tcPr>
            <w:tcW w:w="2280" w:type="dxa"/>
            <w:tcMar>
              <w:left w:w="40" w:type="dxa"/>
              <w:right w:w="40" w:type="dxa"/>
            </w:tcMar>
            <w:vAlign w:val="center"/>
          </w:tcPr>
          <w:p w14:paraId="5F175126"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Carlos Rafael Mendes</w:t>
            </w:r>
          </w:p>
        </w:tc>
        <w:tc>
          <w:tcPr>
            <w:tcW w:w="2722" w:type="dxa"/>
            <w:tcMar>
              <w:left w:w="40" w:type="dxa"/>
              <w:right w:w="40" w:type="dxa"/>
            </w:tcMar>
            <w:vAlign w:val="center"/>
          </w:tcPr>
          <w:p w14:paraId="1C91162B"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Sistemática. Biol. e Ecol. de Org. Marinhos e Est.</w:t>
            </w:r>
          </w:p>
        </w:tc>
        <w:tc>
          <w:tcPr>
            <w:tcW w:w="4252" w:type="dxa"/>
            <w:tcMar>
              <w:left w:w="40" w:type="dxa"/>
              <w:right w:w="40" w:type="dxa"/>
            </w:tcMar>
            <w:vAlign w:val="center"/>
          </w:tcPr>
          <w:p w14:paraId="050C30AA"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color w:val="333333"/>
                <w:sz w:val="20"/>
                <w:szCs w:val="20"/>
                <w:lang w:val="pt-BR"/>
              </w:rPr>
              <w:t>Ecologia do Fitoplâncton Antárctico</w:t>
            </w:r>
          </w:p>
        </w:tc>
        <w:tc>
          <w:tcPr>
            <w:tcW w:w="526" w:type="dxa"/>
            <w:tcMar>
              <w:left w:w="40" w:type="dxa"/>
              <w:right w:w="40" w:type="dxa"/>
            </w:tcMar>
            <w:vAlign w:val="center"/>
          </w:tcPr>
          <w:p w14:paraId="3FB39059"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r w:rsidR="007F16C9" w:rsidRPr="008B2FE3" w14:paraId="2259088A" w14:textId="77777777" w:rsidTr="008B2FE3">
        <w:tc>
          <w:tcPr>
            <w:tcW w:w="2280" w:type="dxa"/>
            <w:tcMar>
              <w:left w:w="40" w:type="dxa"/>
              <w:right w:w="40" w:type="dxa"/>
            </w:tcMar>
            <w:vAlign w:val="center"/>
          </w:tcPr>
          <w:p w14:paraId="596527CA"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Clarisse Odebrecht</w:t>
            </w:r>
          </w:p>
        </w:tc>
        <w:tc>
          <w:tcPr>
            <w:tcW w:w="2722" w:type="dxa"/>
            <w:tcMar>
              <w:left w:w="40" w:type="dxa"/>
              <w:right w:w="40" w:type="dxa"/>
            </w:tcMar>
            <w:vAlign w:val="center"/>
          </w:tcPr>
          <w:p w14:paraId="18B44AE6"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Sistemática. Biol. e Ecol. de Org. Marinhos e Est.</w:t>
            </w:r>
          </w:p>
        </w:tc>
        <w:tc>
          <w:tcPr>
            <w:tcW w:w="4252" w:type="dxa"/>
            <w:tcMar>
              <w:left w:w="40" w:type="dxa"/>
              <w:right w:w="40" w:type="dxa"/>
            </w:tcMar>
            <w:vAlign w:val="center"/>
          </w:tcPr>
          <w:p w14:paraId="57AA1D37"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Ecologia do fitoplâncton estuarino e costeiro</w:t>
            </w:r>
          </w:p>
        </w:tc>
        <w:tc>
          <w:tcPr>
            <w:tcW w:w="526" w:type="dxa"/>
            <w:tcMar>
              <w:left w:w="40" w:type="dxa"/>
              <w:right w:w="40" w:type="dxa"/>
            </w:tcMar>
            <w:vAlign w:val="center"/>
          </w:tcPr>
          <w:p w14:paraId="342FA1A5"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r w:rsidR="007F16C9" w:rsidRPr="008B2FE3" w14:paraId="26229E74" w14:textId="77777777" w:rsidTr="008B2FE3">
        <w:tc>
          <w:tcPr>
            <w:tcW w:w="2280" w:type="dxa"/>
            <w:tcMar>
              <w:left w:w="40" w:type="dxa"/>
              <w:right w:w="40" w:type="dxa"/>
            </w:tcMar>
            <w:vAlign w:val="center"/>
          </w:tcPr>
          <w:p w14:paraId="4CA9688E"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Erik Muxagata</w:t>
            </w:r>
          </w:p>
        </w:tc>
        <w:tc>
          <w:tcPr>
            <w:tcW w:w="2722" w:type="dxa"/>
            <w:tcMar>
              <w:left w:w="40" w:type="dxa"/>
              <w:right w:w="40" w:type="dxa"/>
            </w:tcMar>
            <w:vAlign w:val="center"/>
          </w:tcPr>
          <w:p w14:paraId="1A1CE1EF"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Sistemática. Biol. e Ecol. de Org. Marinhos e Est.</w:t>
            </w:r>
          </w:p>
        </w:tc>
        <w:tc>
          <w:tcPr>
            <w:tcW w:w="4252" w:type="dxa"/>
            <w:tcMar>
              <w:left w:w="40" w:type="dxa"/>
              <w:right w:w="40" w:type="dxa"/>
            </w:tcMar>
            <w:vAlign w:val="center"/>
          </w:tcPr>
          <w:p w14:paraId="61145933"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Ecologia do zooplâncton</w:t>
            </w:r>
          </w:p>
        </w:tc>
        <w:tc>
          <w:tcPr>
            <w:tcW w:w="526" w:type="dxa"/>
            <w:tcMar>
              <w:left w:w="40" w:type="dxa"/>
              <w:right w:w="40" w:type="dxa"/>
            </w:tcMar>
            <w:vAlign w:val="center"/>
          </w:tcPr>
          <w:p w14:paraId="64AEEF63"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2</w:t>
            </w:r>
          </w:p>
        </w:tc>
      </w:tr>
      <w:tr w:rsidR="007F16C9" w:rsidRPr="008B2FE3" w14:paraId="14C8C632" w14:textId="77777777" w:rsidTr="008B2FE3">
        <w:tc>
          <w:tcPr>
            <w:tcW w:w="2280" w:type="dxa"/>
            <w:tcMar>
              <w:left w:w="40" w:type="dxa"/>
              <w:right w:w="40" w:type="dxa"/>
            </w:tcMar>
            <w:vAlign w:val="center"/>
          </w:tcPr>
          <w:p w14:paraId="19259ACA"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Gonzalo Velasco Canziani</w:t>
            </w:r>
          </w:p>
        </w:tc>
        <w:tc>
          <w:tcPr>
            <w:tcW w:w="2722" w:type="dxa"/>
            <w:tcMar>
              <w:left w:w="40" w:type="dxa"/>
              <w:right w:w="40" w:type="dxa"/>
            </w:tcMar>
            <w:vAlign w:val="center"/>
          </w:tcPr>
          <w:p w14:paraId="52AFF845"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Oceanografia Pesqueira</w:t>
            </w:r>
          </w:p>
        </w:tc>
        <w:tc>
          <w:tcPr>
            <w:tcW w:w="4252" w:type="dxa"/>
            <w:tcMar>
              <w:left w:w="40" w:type="dxa"/>
              <w:right w:w="40" w:type="dxa"/>
            </w:tcMar>
            <w:vAlign w:val="center"/>
          </w:tcPr>
          <w:p w14:paraId="43D45472"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highlight w:val="white"/>
                <w:lang w:val="pt-BR"/>
              </w:rPr>
              <w:t>Recursos Pesqueiros e Modelagem ecológica</w:t>
            </w:r>
          </w:p>
        </w:tc>
        <w:tc>
          <w:tcPr>
            <w:tcW w:w="526" w:type="dxa"/>
            <w:tcMar>
              <w:left w:w="40" w:type="dxa"/>
              <w:right w:w="40" w:type="dxa"/>
            </w:tcMar>
            <w:vAlign w:val="center"/>
          </w:tcPr>
          <w:p w14:paraId="43B86A09"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r w:rsidR="007F16C9" w:rsidRPr="008B2FE3" w14:paraId="1E8E307D" w14:textId="77777777" w:rsidTr="008B2FE3">
        <w:tc>
          <w:tcPr>
            <w:tcW w:w="2280" w:type="dxa"/>
            <w:tcMar>
              <w:left w:w="40" w:type="dxa"/>
              <w:right w:w="40" w:type="dxa"/>
            </w:tcMar>
            <w:vAlign w:val="center"/>
          </w:tcPr>
          <w:p w14:paraId="7568275B"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João Sarkis Yunes</w:t>
            </w:r>
          </w:p>
        </w:tc>
        <w:tc>
          <w:tcPr>
            <w:tcW w:w="2722" w:type="dxa"/>
            <w:tcMar>
              <w:left w:w="40" w:type="dxa"/>
              <w:right w:w="40" w:type="dxa"/>
            </w:tcMar>
            <w:vAlign w:val="center"/>
          </w:tcPr>
          <w:p w14:paraId="37BABAEE"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Sistemática. Biol. e Ecol. de Org. Marinhos e Est.</w:t>
            </w:r>
          </w:p>
        </w:tc>
        <w:tc>
          <w:tcPr>
            <w:tcW w:w="4252" w:type="dxa"/>
            <w:shd w:val="clear" w:color="auto" w:fill="FFFFFF"/>
            <w:tcMar>
              <w:left w:w="40" w:type="dxa"/>
              <w:right w:w="40" w:type="dxa"/>
            </w:tcMar>
            <w:vAlign w:val="center"/>
          </w:tcPr>
          <w:p w14:paraId="11A21375"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color w:val="222222"/>
                <w:sz w:val="20"/>
                <w:szCs w:val="20"/>
                <w:highlight w:val="white"/>
                <w:lang w:val="pt-BR"/>
              </w:rPr>
              <w:t>Florações marinhas e estuarinas de cianobactérias e suas relações com parâmetros físicos e químicos</w:t>
            </w:r>
          </w:p>
        </w:tc>
        <w:tc>
          <w:tcPr>
            <w:tcW w:w="526" w:type="dxa"/>
            <w:tcMar>
              <w:left w:w="40" w:type="dxa"/>
              <w:right w:w="40" w:type="dxa"/>
            </w:tcMar>
            <w:vAlign w:val="center"/>
          </w:tcPr>
          <w:p w14:paraId="11D11E90"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r w:rsidR="007F16C9" w:rsidRPr="008B2FE3" w14:paraId="284A19A5" w14:textId="77777777" w:rsidTr="008B2FE3">
        <w:tc>
          <w:tcPr>
            <w:tcW w:w="2280" w:type="dxa"/>
            <w:tcMar>
              <w:left w:w="40" w:type="dxa"/>
              <w:right w:w="40" w:type="dxa"/>
            </w:tcMar>
            <w:vAlign w:val="center"/>
          </w:tcPr>
          <w:p w14:paraId="4FE6EB66"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João Sarkis Yunes</w:t>
            </w:r>
          </w:p>
        </w:tc>
        <w:tc>
          <w:tcPr>
            <w:tcW w:w="2722" w:type="dxa"/>
            <w:tcMar>
              <w:left w:w="40" w:type="dxa"/>
              <w:right w:w="40" w:type="dxa"/>
            </w:tcMar>
            <w:vAlign w:val="center"/>
          </w:tcPr>
          <w:p w14:paraId="68E18689"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Poluição, Modelagem e Gerenciamento Ambiental</w:t>
            </w:r>
          </w:p>
        </w:tc>
        <w:tc>
          <w:tcPr>
            <w:tcW w:w="4252" w:type="dxa"/>
            <w:tcMar>
              <w:left w:w="40" w:type="dxa"/>
              <w:right w:w="40" w:type="dxa"/>
            </w:tcMar>
            <w:vAlign w:val="center"/>
          </w:tcPr>
          <w:p w14:paraId="2EF337D9"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Aplicação e desenvolvimento de métodos para análises de cianotoxinas e ficotoxinas em florações nocivas costeiras</w:t>
            </w:r>
          </w:p>
        </w:tc>
        <w:tc>
          <w:tcPr>
            <w:tcW w:w="526" w:type="dxa"/>
            <w:tcMar>
              <w:left w:w="40" w:type="dxa"/>
              <w:right w:w="40" w:type="dxa"/>
            </w:tcMar>
            <w:vAlign w:val="center"/>
          </w:tcPr>
          <w:p w14:paraId="43B23FE5"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r w:rsidR="007F16C9" w:rsidRPr="008B2FE3" w14:paraId="739354E8" w14:textId="77777777" w:rsidTr="008B2FE3">
        <w:tc>
          <w:tcPr>
            <w:tcW w:w="2280" w:type="dxa"/>
            <w:tcMar>
              <w:left w:w="40" w:type="dxa"/>
              <w:right w:w="40" w:type="dxa"/>
            </w:tcMar>
            <w:vAlign w:val="center"/>
          </w:tcPr>
          <w:p w14:paraId="3DC6A688"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João Vieira</w:t>
            </w:r>
          </w:p>
        </w:tc>
        <w:tc>
          <w:tcPr>
            <w:tcW w:w="2722" w:type="dxa"/>
            <w:tcMar>
              <w:left w:w="40" w:type="dxa"/>
              <w:right w:w="40" w:type="dxa"/>
            </w:tcMar>
            <w:vAlign w:val="center"/>
          </w:tcPr>
          <w:p w14:paraId="08EF9636"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Sistemática. Biol. e Ecol. de Org. Marinhos e Est.</w:t>
            </w:r>
          </w:p>
        </w:tc>
        <w:tc>
          <w:tcPr>
            <w:tcW w:w="4252" w:type="dxa"/>
            <w:tcMar>
              <w:left w:w="40" w:type="dxa"/>
              <w:right w:w="40" w:type="dxa"/>
            </w:tcMar>
            <w:vAlign w:val="center"/>
          </w:tcPr>
          <w:p w14:paraId="6A62512F"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Ecologia de peixes estuarinos</w:t>
            </w:r>
          </w:p>
        </w:tc>
        <w:tc>
          <w:tcPr>
            <w:tcW w:w="526" w:type="dxa"/>
            <w:tcMar>
              <w:left w:w="40" w:type="dxa"/>
              <w:right w:w="40" w:type="dxa"/>
            </w:tcMar>
            <w:vAlign w:val="center"/>
          </w:tcPr>
          <w:p w14:paraId="58D1616C"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r w:rsidR="007F16C9" w:rsidRPr="008B2FE3" w14:paraId="6571F1F5" w14:textId="77777777" w:rsidTr="008B2FE3">
        <w:tc>
          <w:tcPr>
            <w:tcW w:w="2280" w:type="dxa"/>
            <w:tcMar>
              <w:left w:w="40" w:type="dxa"/>
              <w:right w:w="40" w:type="dxa"/>
            </w:tcMar>
            <w:vAlign w:val="center"/>
          </w:tcPr>
          <w:p w14:paraId="762D3EF7"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Lauro Madureira</w:t>
            </w:r>
          </w:p>
        </w:tc>
        <w:tc>
          <w:tcPr>
            <w:tcW w:w="2722" w:type="dxa"/>
            <w:tcMar>
              <w:left w:w="40" w:type="dxa"/>
              <w:right w:w="40" w:type="dxa"/>
            </w:tcMar>
            <w:vAlign w:val="center"/>
          </w:tcPr>
          <w:p w14:paraId="40D57F25"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Oceanografia Pesqueira</w:t>
            </w:r>
          </w:p>
        </w:tc>
        <w:tc>
          <w:tcPr>
            <w:tcW w:w="4252" w:type="dxa"/>
            <w:tcMar>
              <w:left w:w="40" w:type="dxa"/>
              <w:right w:w="40" w:type="dxa"/>
            </w:tcMar>
            <w:vAlign w:val="center"/>
          </w:tcPr>
          <w:p w14:paraId="597B7A31"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color w:val="333333"/>
                <w:sz w:val="20"/>
                <w:szCs w:val="20"/>
                <w:lang w:val="pt-BR"/>
              </w:rPr>
              <w:t>Hidroacústica aplicada a ecologia e pesca</w:t>
            </w:r>
          </w:p>
        </w:tc>
        <w:tc>
          <w:tcPr>
            <w:tcW w:w="526" w:type="dxa"/>
            <w:tcMar>
              <w:left w:w="40" w:type="dxa"/>
              <w:right w:w="40" w:type="dxa"/>
            </w:tcMar>
            <w:vAlign w:val="center"/>
          </w:tcPr>
          <w:p w14:paraId="710B9C24"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r w:rsidR="007F16C9" w:rsidRPr="008B2FE3" w14:paraId="63414D02" w14:textId="77777777" w:rsidTr="008B2FE3">
        <w:tc>
          <w:tcPr>
            <w:tcW w:w="2280" w:type="dxa"/>
            <w:tcMar>
              <w:left w:w="40" w:type="dxa"/>
              <w:right w:w="40" w:type="dxa"/>
            </w:tcMar>
            <w:vAlign w:val="center"/>
          </w:tcPr>
          <w:p w14:paraId="5F5C3EF6"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Luis Gustavo Cardoso</w:t>
            </w:r>
          </w:p>
        </w:tc>
        <w:tc>
          <w:tcPr>
            <w:tcW w:w="2722" w:type="dxa"/>
            <w:tcMar>
              <w:left w:w="40" w:type="dxa"/>
              <w:right w:w="40" w:type="dxa"/>
            </w:tcMar>
            <w:vAlign w:val="center"/>
          </w:tcPr>
          <w:p w14:paraId="70E83FFA"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Oceanografia Pesqueira</w:t>
            </w:r>
          </w:p>
        </w:tc>
        <w:tc>
          <w:tcPr>
            <w:tcW w:w="4252" w:type="dxa"/>
            <w:tcMar>
              <w:left w:w="40" w:type="dxa"/>
              <w:right w:w="40" w:type="dxa"/>
            </w:tcMar>
            <w:vAlign w:val="center"/>
          </w:tcPr>
          <w:p w14:paraId="18EB4725"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Dinâmica populacional de recursos pesqueiros</w:t>
            </w:r>
          </w:p>
        </w:tc>
        <w:tc>
          <w:tcPr>
            <w:tcW w:w="526" w:type="dxa"/>
            <w:tcMar>
              <w:left w:w="40" w:type="dxa"/>
              <w:right w:w="40" w:type="dxa"/>
            </w:tcMar>
            <w:vAlign w:val="center"/>
          </w:tcPr>
          <w:p w14:paraId="15150A85"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r w:rsidR="007F16C9" w:rsidRPr="008B2FE3" w14:paraId="16AFD14E" w14:textId="77777777" w:rsidTr="008B2FE3">
        <w:tc>
          <w:tcPr>
            <w:tcW w:w="2280" w:type="dxa"/>
            <w:tcMar>
              <w:left w:w="40" w:type="dxa"/>
              <w:right w:w="40" w:type="dxa"/>
            </w:tcMar>
            <w:vAlign w:val="center"/>
          </w:tcPr>
          <w:p w14:paraId="5B342482"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Leandro Bugoni</w:t>
            </w:r>
          </w:p>
        </w:tc>
        <w:tc>
          <w:tcPr>
            <w:tcW w:w="2722" w:type="dxa"/>
            <w:tcMar>
              <w:left w:w="40" w:type="dxa"/>
              <w:right w:w="40" w:type="dxa"/>
            </w:tcMar>
            <w:vAlign w:val="center"/>
          </w:tcPr>
          <w:p w14:paraId="7A6986CF"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Sistemática. Biol. e Ecol. de Org. Marinhos e Est.</w:t>
            </w:r>
          </w:p>
        </w:tc>
        <w:tc>
          <w:tcPr>
            <w:tcW w:w="4252" w:type="dxa"/>
            <w:tcMar>
              <w:left w:w="40" w:type="dxa"/>
              <w:right w:w="40" w:type="dxa"/>
            </w:tcMar>
            <w:vAlign w:val="center"/>
          </w:tcPr>
          <w:p w14:paraId="3D65AF81"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Aves e tartarugas marinhas - ecologia trófica e fluxo de matéria</w:t>
            </w:r>
          </w:p>
        </w:tc>
        <w:tc>
          <w:tcPr>
            <w:tcW w:w="526" w:type="dxa"/>
            <w:tcMar>
              <w:left w:w="40" w:type="dxa"/>
              <w:right w:w="40" w:type="dxa"/>
            </w:tcMar>
            <w:vAlign w:val="center"/>
          </w:tcPr>
          <w:p w14:paraId="010ACEE5"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r w:rsidR="007F16C9" w:rsidRPr="008B2FE3" w14:paraId="256F9A14" w14:textId="77777777" w:rsidTr="008B2FE3">
        <w:tc>
          <w:tcPr>
            <w:tcW w:w="2280" w:type="dxa"/>
            <w:tcMar>
              <w:left w:w="40" w:type="dxa"/>
              <w:right w:w="40" w:type="dxa"/>
            </w:tcMar>
            <w:vAlign w:val="center"/>
          </w:tcPr>
          <w:p w14:paraId="71FD53F5"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Leonir André Colling</w:t>
            </w:r>
          </w:p>
        </w:tc>
        <w:tc>
          <w:tcPr>
            <w:tcW w:w="2722" w:type="dxa"/>
            <w:tcMar>
              <w:left w:w="40" w:type="dxa"/>
              <w:right w:w="40" w:type="dxa"/>
            </w:tcMar>
            <w:vAlign w:val="center"/>
          </w:tcPr>
          <w:p w14:paraId="1E8AD34E"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Sistemática. Biol. e Ecol. de Org. Marinhos e Est.</w:t>
            </w:r>
          </w:p>
        </w:tc>
        <w:tc>
          <w:tcPr>
            <w:tcW w:w="4252" w:type="dxa"/>
            <w:shd w:val="clear" w:color="auto" w:fill="FFFFFF"/>
            <w:tcMar>
              <w:left w:w="40" w:type="dxa"/>
              <w:right w:w="40" w:type="dxa"/>
            </w:tcMar>
            <w:vAlign w:val="center"/>
          </w:tcPr>
          <w:p w14:paraId="4ED92BC8"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color w:val="222222"/>
                <w:sz w:val="20"/>
                <w:szCs w:val="20"/>
                <w:highlight w:val="white"/>
                <w:lang w:val="pt-BR"/>
              </w:rPr>
              <w:t>Dinâmica de curto-prazo das associações de invertebrados bentônicos estuarinas.</w:t>
            </w:r>
          </w:p>
        </w:tc>
        <w:tc>
          <w:tcPr>
            <w:tcW w:w="526" w:type="dxa"/>
            <w:tcMar>
              <w:left w:w="40" w:type="dxa"/>
              <w:right w:w="40" w:type="dxa"/>
            </w:tcMar>
            <w:vAlign w:val="center"/>
          </w:tcPr>
          <w:p w14:paraId="7C716654"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r w:rsidR="007F16C9" w:rsidRPr="008B2FE3" w14:paraId="0DA92DE0" w14:textId="77777777" w:rsidTr="008B2FE3">
        <w:tc>
          <w:tcPr>
            <w:tcW w:w="2280" w:type="dxa"/>
            <w:tcMar>
              <w:left w:w="40" w:type="dxa"/>
              <w:right w:w="40" w:type="dxa"/>
            </w:tcMar>
            <w:vAlign w:val="center"/>
          </w:tcPr>
          <w:p w14:paraId="4576CAF4"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Luciano Dalla Rosa</w:t>
            </w:r>
          </w:p>
        </w:tc>
        <w:tc>
          <w:tcPr>
            <w:tcW w:w="2722" w:type="dxa"/>
            <w:tcMar>
              <w:left w:w="40" w:type="dxa"/>
              <w:right w:w="40" w:type="dxa"/>
            </w:tcMar>
            <w:vAlign w:val="center"/>
          </w:tcPr>
          <w:p w14:paraId="7954DCBC"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Sistemática. Biol. e Ecol. de Org. Marinhos e Est.</w:t>
            </w:r>
          </w:p>
        </w:tc>
        <w:tc>
          <w:tcPr>
            <w:tcW w:w="4252" w:type="dxa"/>
            <w:shd w:val="clear" w:color="auto" w:fill="FFFFFF"/>
            <w:tcMar>
              <w:left w:w="40" w:type="dxa"/>
              <w:right w:w="40" w:type="dxa"/>
            </w:tcMar>
            <w:vAlign w:val="center"/>
          </w:tcPr>
          <w:p w14:paraId="47A5204B"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highlight w:val="white"/>
                <w:lang w:val="pt-BR"/>
              </w:rPr>
              <w:t>Interações de Cetáceos com Atividades Pesqueiras</w:t>
            </w:r>
          </w:p>
        </w:tc>
        <w:tc>
          <w:tcPr>
            <w:tcW w:w="526" w:type="dxa"/>
            <w:tcMar>
              <w:left w:w="40" w:type="dxa"/>
              <w:right w:w="40" w:type="dxa"/>
            </w:tcMar>
            <w:vAlign w:val="center"/>
          </w:tcPr>
          <w:p w14:paraId="24D4AACD"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r w:rsidR="007F16C9" w:rsidRPr="008B2FE3" w14:paraId="667DB010" w14:textId="77777777" w:rsidTr="008B2FE3">
        <w:tc>
          <w:tcPr>
            <w:tcW w:w="2280" w:type="dxa"/>
            <w:tcMar>
              <w:left w:w="40" w:type="dxa"/>
              <w:right w:w="40" w:type="dxa"/>
            </w:tcMar>
            <w:vAlign w:val="center"/>
          </w:tcPr>
          <w:p w14:paraId="2E51B514"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Maíra Carneiro Proietti</w:t>
            </w:r>
          </w:p>
        </w:tc>
        <w:tc>
          <w:tcPr>
            <w:tcW w:w="2722" w:type="dxa"/>
            <w:tcMar>
              <w:left w:w="40" w:type="dxa"/>
              <w:right w:w="40" w:type="dxa"/>
            </w:tcMar>
            <w:vAlign w:val="center"/>
          </w:tcPr>
          <w:p w14:paraId="0F9C9DC8"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Sistemática. Biol. e Ecol. de Org. Marinhos e Est.</w:t>
            </w:r>
          </w:p>
        </w:tc>
        <w:tc>
          <w:tcPr>
            <w:tcW w:w="4252" w:type="dxa"/>
            <w:tcMar>
              <w:left w:w="40" w:type="dxa"/>
              <w:right w:w="40" w:type="dxa"/>
            </w:tcMar>
            <w:vAlign w:val="center"/>
          </w:tcPr>
          <w:p w14:paraId="065DA926"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Ecologia de Tartarugas Marinhas</w:t>
            </w:r>
          </w:p>
        </w:tc>
        <w:tc>
          <w:tcPr>
            <w:tcW w:w="526" w:type="dxa"/>
            <w:tcMar>
              <w:left w:w="40" w:type="dxa"/>
              <w:right w:w="40" w:type="dxa"/>
            </w:tcMar>
            <w:vAlign w:val="center"/>
          </w:tcPr>
          <w:p w14:paraId="522EBFB7"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r w:rsidR="007F16C9" w:rsidRPr="008B2FE3" w14:paraId="51FFDD63" w14:textId="77777777" w:rsidTr="008B2FE3">
        <w:tc>
          <w:tcPr>
            <w:tcW w:w="2280" w:type="dxa"/>
            <w:tcMar>
              <w:left w:w="40" w:type="dxa"/>
              <w:right w:w="40" w:type="dxa"/>
            </w:tcMar>
            <w:vAlign w:val="center"/>
          </w:tcPr>
          <w:p w14:paraId="7ED834D1"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Maíra Carneiro Proietti</w:t>
            </w:r>
          </w:p>
        </w:tc>
        <w:tc>
          <w:tcPr>
            <w:tcW w:w="2722" w:type="dxa"/>
            <w:tcMar>
              <w:left w:w="40" w:type="dxa"/>
              <w:right w:w="40" w:type="dxa"/>
            </w:tcMar>
            <w:vAlign w:val="center"/>
          </w:tcPr>
          <w:p w14:paraId="476F426B"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Poluição, Modelagem e Gerenciamento Ambiental</w:t>
            </w:r>
          </w:p>
        </w:tc>
        <w:tc>
          <w:tcPr>
            <w:tcW w:w="4252" w:type="dxa"/>
            <w:tcMar>
              <w:left w:w="40" w:type="dxa"/>
              <w:right w:w="40" w:type="dxa"/>
            </w:tcMar>
            <w:vAlign w:val="center"/>
          </w:tcPr>
          <w:p w14:paraId="1253CC87"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Ingestão de Resíduos por Animais Marinhos</w:t>
            </w:r>
          </w:p>
        </w:tc>
        <w:tc>
          <w:tcPr>
            <w:tcW w:w="526" w:type="dxa"/>
            <w:tcMar>
              <w:left w:w="40" w:type="dxa"/>
              <w:right w:w="40" w:type="dxa"/>
            </w:tcMar>
            <w:vAlign w:val="center"/>
          </w:tcPr>
          <w:p w14:paraId="33DA1FB9"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r w:rsidR="007F16C9" w:rsidRPr="008B2FE3" w14:paraId="67B38AF1" w14:textId="77777777" w:rsidTr="008B2FE3">
        <w:tc>
          <w:tcPr>
            <w:tcW w:w="2280" w:type="dxa"/>
            <w:tcMar>
              <w:left w:w="40" w:type="dxa"/>
              <w:right w:w="40" w:type="dxa"/>
            </w:tcMar>
            <w:vAlign w:val="center"/>
          </w:tcPr>
          <w:p w14:paraId="5FDD0F5B"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Margareth Copertino</w:t>
            </w:r>
          </w:p>
        </w:tc>
        <w:tc>
          <w:tcPr>
            <w:tcW w:w="2722" w:type="dxa"/>
            <w:tcMar>
              <w:left w:w="40" w:type="dxa"/>
              <w:right w:w="40" w:type="dxa"/>
            </w:tcMar>
            <w:vAlign w:val="center"/>
          </w:tcPr>
          <w:p w14:paraId="3EA30195"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Sistemática. Biol. e Ecol. de Org. Marinhos e Est.</w:t>
            </w:r>
          </w:p>
        </w:tc>
        <w:tc>
          <w:tcPr>
            <w:tcW w:w="4252" w:type="dxa"/>
            <w:tcMar>
              <w:left w:w="40" w:type="dxa"/>
              <w:right w:w="40" w:type="dxa"/>
            </w:tcMar>
            <w:vAlign w:val="center"/>
          </w:tcPr>
          <w:p w14:paraId="0E807DB5"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color w:val="333333"/>
                <w:sz w:val="20"/>
                <w:szCs w:val="20"/>
                <w:lang w:val="pt-BR"/>
              </w:rPr>
              <w:t>Ecologia e Ecofisiologia de Macroalgas e de Pradarias de Plantas Submersas</w:t>
            </w:r>
          </w:p>
        </w:tc>
        <w:tc>
          <w:tcPr>
            <w:tcW w:w="526" w:type="dxa"/>
            <w:tcMar>
              <w:left w:w="40" w:type="dxa"/>
              <w:right w:w="40" w:type="dxa"/>
            </w:tcMar>
            <w:vAlign w:val="center"/>
          </w:tcPr>
          <w:p w14:paraId="726354A7"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2</w:t>
            </w:r>
          </w:p>
        </w:tc>
      </w:tr>
      <w:tr w:rsidR="007F16C9" w:rsidRPr="008B2FE3" w14:paraId="60146024" w14:textId="77777777" w:rsidTr="008B2FE3">
        <w:tc>
          <w:tcPr>
            <w:tcW w:w="2280" w:type="dxa"/>
            <w:tcMar>
              <w:left w:w="40" w:type="dxa"/>
              <w:right w:w="40" w:type="dxa"/>
            </w:tcMar>
            <w:vAlign w:val="center"/>
          </w:tcPr>
          <w:p w14:paraId="6DE63E8D"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Paulo Cesar O.V. Abreu</w:t>
            </w:r>
          </w:p>
        </w:tc>
        <w:tc>
          <w:tcPr>
            <w:tcW w:w="2722" w:type="dxa"/>
            <w:tcMar>
              <w:left w:w="40" w:type="dxa"/>
              <w:right w:w="40" w:type="dxa"/>
            </w:tcMar>
            <w:vAlign w:val="center"/>
          </w:tcPr>
          <w:p w14:paraId="34FAA2DB"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Biotecnologia Marinha e Oc. Aplicada</w:t>
            </w:r>
          </w:p>
        </w:tc>
        <w:tc>
          <w:tcPr>
            <w:tcW w:w="4252" w:type="dxa"/>
            <w:tcMar>
              <w:left w:w="40" w:type="dxa"/>
              <w:right w:w="40" w:type="dxa"/>
            </w:tcMar>
            <w:vAlign w:val="center"/>
          </w:tcPr>
          <w:p w14:paraId="0E467A50"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Biotecnologia e Ecologia de organismos marinhos e estuarinos</w:t>
            </w:r>
          </w:p>
        </w:tc>
        <w:tc>
          <w:tcPr>
            <w:tcW w:w="526" w:type="dxa"/>
            <w:tcMar>
              <w:left w:w="40" w:type="dxa"/>
              <w:right w:w="40" w:type="dxa"/>
            </w:tcMar>
            <w:vAlign w:val="center"/>
          </w:tcPr>
          <w:p w14:paraId="40CEFEDE"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r w:rsidR="007F16C9" w:rsidRPr="008B2FE3" w14:paraId="6CD3A027" w14:textId="77777777" w:rsidTr="008B2FE3">
        <w:tc>
          <w:tcPr>
            <w:tcW w:w="2280" w:type="dxa"/>
            <w:tcMar>
              <w:left w:w="40" w:type="dxa"/>
              <w:right w:w="40" w:type="dxa"/>
            </w:tcMar>
            <w:vAlign w:val="center"/>
          </w:tcPr>
          <w:p w14:paraId="08B92896"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Wilson Wasielesky</w:t>
            </w:r>
          </w:p>
        </w:tc>
        <w:tc>
          <w:tcPr>
            <w:tcW w:w="2722" w:type="dxa"/>
            <w:tcMar>
              <w:left w:w="40" w:type="dxa"/>
              <w:right w:w="40" w:type="dxa"/>
            </w:tcMar>
            <w:vAlign w:val="center"/>
          </w:tcPr>
          <w:p w14:paraId="4256BE5C"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Biotecnologia Marinha e Oc. Aplicada</w:t>
            </w:r>
          </w:p>
        </w:tc>
        <w:tc>
          <w:tcPr>
            <w:tcW w:w="4252" w:type="dxa"/>
            <w:tcMar>
              <w:left w:w="40" w:type="dxa"/>
              <w:right w:w="40" w:type="dxa"/>
            </w:tcMar>
            <w:vAlign w:val="center"/>
          </w:tcPr>
          <w:p w14:paraId="14D1AE49"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Carcinocultura marinha</w:t>
            </w:r>
          </w:p>
        </w:tc>
        <w:tc>
          <w:tcPr>
            <w:tcW w:w="526" w:type="dxa"/>
            <w:tcMar>
              <w:left w:w="40" w:type="dxa"/>
              <w:right w:w="40" w:type="dxa"/>
            </w:tcMar>
            <w:vAlign w:val="center"/>
          </w:tcPr>
          <w:p w14:paraId="4B17D859" w14:textId="77777777" w:rsidR="007F16C9" w:rsidRPr="008B2FE3" w:rsidRDefault="0024063A">
            <w:pPr>
              <w:pStyle w:val="normal0"/>
              <w:spacing w:line="240" w:lineRule="auto"/>
              <w:ind w:right="-143"/>
              <w:rPr>
                <w:lang w:val="pt-BR"/>
              </w:rPr>
            </w:pPr>
            <w:r w:rsidRPr="008B2FE3">
              <w:rPr>
                <w:rFonts w:ascii="Times New Roman" w:eastAsia="Times New Roman" w:hAnsi="Times New Roman" w:cs="Times New Roman"/>
                <w:sz w:val="20"/>
                <w:szCs w:val="20"/>
                <w:lang w:val="pt-BR"/>
              </w:rPr>
              <w:t>1</w:t>
            </w:r>
          </w:p>
        </w:tc>
      </w:tr>
    </w:tbl>
    <w:p w14:paraId="0DB3DF7F"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 xml:space="preserve">*maiores informações sobre os professores orientadores podem ser obtidas em http://www.ocbio.furg.br </w:t>
      </w:r>
    </w:p>
    <w:p w14:paraId="36A041F7" w14:textId="77777777" w:rsidR="005721A1" w:rsidRDefault="005721A1">
      <w:pPr>
        <w:pStyle w:val="normal0"/>
        <w:spacing w:line="240" w:lineRule="auto"/>
        <w:ind w:right="-143"/>
        <w:jc w:val="both"/>
        <w:rPr>
          <w:rFonts w:ascii="Times New Roman" w:eastAsia="Times New Roman" w:hAnsi="Times New Roman" w:cs="Times New Roman"/>
          <w:b/>
          <w:sz w:val="24"/>
          <w:szCs w:val="24"/>
          <w:lang w:val="pt-BR"/>
        </w:rPr>
      </w:pPr>
    </w:p>
    <w:p w14:paraId="3D0F7420" w14:textId="77777777" w:rsidR="005721A1" w:rsidRDefault="005721A1">
      <w:pPr>
        <w:pStyle w:val="normal0"/>
        <w:spacing w:line="240" w:lineRule="auto"/>
        <w:ind w:right="-143"/>
        <w:jc w:val="both"/>
        <w:rPr>
          <w:rFonts w:ascii="Times New Roman" w:eastAsia="Times New Roman" w:hAnsi="Times New Roman" w:cs="Times New Roman"/>
          <w:b/>
          <w:sz w:val="24"/>
          <w:szCs w:val="24"/>
          <w:lang w:val="pt-BR"/>
        </w:rPr>
      </w:pPr>
    </w:p>
    <w:p w14:paraId="4891D132" w14:textId="77777777" w:rsidR="007F16C9" w:rsidRPr="008B2FE3" w:rsidRDefault="0024063A">
      <w:pPr>
        <w:pStyle w:val="normal0"/>
        <w:spacing w:line="240" w:lineRule="auto"/>
        <w:ind w:right="-143"/>
        <w:jc w:val="both"/>
        <w:rPr>
          <w:lang w:val="pt-BR"/>
        </w:rPr>
      </w:pPr>
      <w:bookmarkStart w:id="0" w:name="_GoBack"/>
      <w:bookmarkEnd w:id="0"/>
      <w:r w:rsidRPr="008B2FE3">
        <w:rPr>
          <w:rFonts w:ascii="Times New Roman" w:eastAsia="Times New Roman" w:hAnsi="Times New Roman" w:cs="Times New Roman"/>
          <w:b/>
          <w:sz w:val="24"/>
          <w:szCs w:val="24"/>
          <w:lang w:val="pt-BR"/>
        </w:rPr>
        <w:lastRenderedPageBreak/>
        <w:t xml:space="preserve">2) INSCRIÇÕES </w:t>
      </w:r>
    </w:p>
    <w:p w14:paraId="1D133EA3" w14:textId="77777777" w:rsidR="007F16C9" w:rsidRPr="008B2FE3" w:rsidRDefault="007F16C9">
      <w:pPr>
        <w:pStyle w:val="normal0"/>
        <w:tabs>
          <w:tab w:val="left" w:pos="720"/>
        </w:tabs>
        <w:spacing w:line="240" w:lineRule="auto"/>
        <w:ind w:right="-143"/>
        <w:jc w:val="both"/>
        <w:rPr>
          <w:lang w:val="pt-BR"/>
        </w:rPr>
      </w:pPr>
    </w:p>
    <w:p w14:paraId="0656B408"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2.1) Período de Inscrição</w:t>
      </w:r>
    </w:p>
    <w:p w14:paraId="47454EF4" w14:textId="77777777" w:rsidR="007F16C9" w:rsidRPr="008B2FE3" w:rsidRDefault="007F16C9">
      <w:pPr>
        <w:pStyle w:val="normal0"/>
        <w:spacing w:line="240" w:lineRule="auto"/>
        <w:ind w:right="-143"/>
        <w:jc w:val="both"/>
        <w:rPr>
          <w:lang w:val="pt-BR"/>
        </w:rPr>
      </w:pPr>
    </w:p>
    <w:p w14:paraId="48F2BB62"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ab/>
        <w:t>As inscrições serão aceitas na página do Sistema de Inscrição em Pós-graduação (SIPOSG) da Furg (</w:t>
      </w:r>
      <w:hyperlink r:id="rId6">
        <w:r w:rsidRPr="008B2FE3">
          <w:rPr>
            <w:rFonts w:ascii="Times New Roman" w:eastAsia="Times New Roman" w:hAnsi="Times New Roman" w:cs="Times New Roman"/>
            <w:color w:val="0000FF"/>
            <w:sz w:val="24"/>
            <w:szCs w:val="24"/>
            <w:u w:val="single"/>
            <w:lang w:val="pt-BR"/>
          </w:rPr>
          <w:t>www.siposg.furg.br</w:t>
        </w:r>
      </w:hyperlink>
      <w:r w:rsidRPr="008B2FE3">
        <w:rPr>
          <w:rFonts w:ascii="Times New Roman" w:eastAsia="Times New Roman" w:hAnsi="Times New Roman" w:cs="Times New Roman"/>
          <w:sz w:val="24"/>
          <w:szCs w:val="24"/>
          <w:lang w:val="pt-BR"/>
        </w:rPr>
        <w:t xml:space="preserve">) no período de </w:t>
      </w:r>
      <w:r w:rsidRPr="008B2FE3">
        <w:rPr>
          <w:rFonts w:ascii="Times New Roman" w:eastAsia="Times New Roman" w:hAnsi="Times New Roman" w:cs="Times New Roman"/>
          <w:b/>
          <w:sz w:val="24"/>
          <w:szCs w:val="24"/>
          <w:lang w:val="pt-BR"/>
        </w:rPr>
        <w:t>17 de outubro a 10 de novembro de 2016.</w:t>
      </w:r>
    </w:p>
    <w:p w14:paraId="230B8927" w14:textId="77777777" w:rsidR="007F16C9" w:rsidRPr="008B2FE3" w:rsidRDefault="007F16C9">
      <w:pPr>
        <w:pStyle w:val="normal0"/>
        <w:tabs>
          <w:tab w:val="left" w:pos="720"/>
        </w:tabs>
        <w:spacing w:line="240" w:lineRule="auto"/>
        <w:ind w:right="-143"/>
        <w:jc w:val="both"/>
        <w:rPr>
          <w:lang w:val="pt-BR"/>
        </w:rPr>
      </w:pPr>
    </w:p>
    <w:p w14:paraId="0C995BE3" w14:textId="77777777" w:rsidR="007F16C9" w:rsidRPr="008B2FE3" w:rsidRDefault="0024063A">
      <w:pPr>
        <w:pStyle w:val="normal0"/>
        <w:tabs>
          <w:tab w:val="left" w:pos="720"/>
        </w:tabs>
        <w:spacing w:line="240" w:lineRule="auto"/>
        <w:ind w:right="-143"/>
        <w:jc w:val="both"/>
        <w:rPr>
          <w:lang w:val="pt-BR"/>
        </w:rPr>
      </w:pPr>
      <w:r w:rsidRPr="008B2FE3">
        <w:rPr>
          <w:rFonts w:ascii="Times New Roman" w:eastAsia="Times New Roman" w:hAnsi="Times New Roman" w:cs="Times New Roman"/>
          <w:b/>
          <w:sz w:val="24"/>
          <w:szCs w:val="24"/>
          <w:lang w:val="pt-BR"/>
        </w:rPr>
        <w:t>2.2.)</w:t>
      </w:r>
      <w:r w:rsidRPr="008B2FE3">
        <w:rPr>
          <w:rFonts w:ascii="Times New Roman" w:eastAsia="Times New Roman" w:hAnsi="Times New Roman" w:cs="Times New Roman"/>
          <w:sz w:val="24"/>
          <w:szCs w:val="24"/>
          <w:lang w:val="pt-BR"/>
        </w:rPr>
        <w:t xml:space="preserve"> </w:t>
      </w:r>
      <w:r w:rsidRPr="008B2FE3">
        <w:rPr>
          <w:rFonts w:ascii="Times New Roman" w:eastAsia="Times New Roman" w:hAnsi="Times New Roman" w:cs="Times New Roman"/>
          <w:b/>
          <w:sz w:val="24"/>
          <w:szCs w:val="24"/>
          <w:lang w:val="pt-BR"/>
        </w:rPr>
        <w:t>Público Alvo</w:t>
      </w:r>
    </w:p>
    <w:p w14:paraId="7266C836"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ab/>
        <w:t>São candidatos os portadores de diploma de nível superior em áreas afins à Oceanografia Biológica, a critério da Comissão de Seleção (COMSEL) do PPGOB.</w:t>
      </w:r>
    </w:p>
    <w:p w14:paraId="6C1BBB06" w14:textId="77777777" w:rsidR="007F16C9" w:rsidRPr="008B2FE3" w:rsidRDefault="007F16C9">
      <w:pPr>
        <w:pStyle w:val="normal0"/>
        <w:spacing w:line="240" w:lineRule="auto"/>
        <w:ind w:right="-143"/>
        <w:jc w:val="both"/>
        <w:rPr>
          <w:lang w:val="pt-BR"/>
        </w:rPr>
      </w:pPr>
    </w:p>
    <w:p w14:paraId="7EE2B54F"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 xml:space="preserve">2.3) Inscrição e documentos necessários </w:t>
      </w:r>
    </w:p>
    <w:p w14:paraId="5A5299B3"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ab/>
      </w:r>
      <w:r w:rsidRPr="008B2FE3">
        <w:rPr>
          <w:rFonts w:ascii="Times New Roman" w:eastAsia="Times New Roman" w:hAnsi="Times New Roman" w:cs="Times New Roman"/>
          <w:sz w:val="24"/>
          <w:szCs w:val="24"/>
          <w:lang w:val="pt-BR"/>
        </w:rPr>
        <w:t xml:space="preserve">Os documentos necessários para a inscrição (exceto os formulários eletrônicos a serem preenchidos) devem ser digitalizados (com utilização de </w:t>
      </w:r>
      <w:r w:rsidRPr="008B2FE3">
        <w:rPr>
          <w:rFonts w:ascii="Times New Roman" w:eastAsia="Times New Roman" w:hAnsi="Times New Roman" w:cs="Times New Roman"/>
          <w:i/>
          <w:sz w:val="24"/>
          <w:szCs w:val="24"/>
          <w:lang w:val="pt-BR"/>
        </w:rPr>
        <w:t>scanner</w:t>
      </w:r>
      <w:r w:rsidRPr="008B2FE3">
        <w:rPr>
          <w:rFonts w:ascii="Times New Roman" w:eastAsia="Times New Roman" w:hAnsi="Times New Roman" w:cs="Times New Roman"/>
          <w:sz w:val="24"/>
          <w:szCs w:val="24"/>
          <w:lang w:val="pt-BR"/>
        </w:rPr>
        <w:t xml:space="preserve"> ou outros meios), gerando arquivos nos formatos .PDF ou .JPG. Os nomes de todos os arquivos devem conter referência ao nome do candidato e ao tipo de arquivo (ex. maria_CV.jpg ou maria_CPF.pdf). Estes arquivos serão anexados quando se efetuar a inscrição no SIPOSG. </w:t>
      </w:r>
      <w:r w:rsidRPr="008B2FE3">
        <w:rPr>
          <w:rFonts w:ascii="Times New Roman" w:eastAsia="Times New Roman" w:hAnsi="Times New Roman" w:cs="Times New Roman"/>
          <w:b/>
          <w:sz w:val="24"/>
          <w:szCs w:val="24"/>
          <w:lang w:val="pt-BR"/>
        </w:rPr>
        <w:t>Os documentos digitalizados não precisam de autenticação.</w:t>
      </w:r>
    </w:p>
    <w:p w14:paraId="2DDF4790" w14:textId="77777777" w:rsidR="007F16C9" w:rsidRPr="008B2FE3" w:rsidRDefault="007F16C9">
      <w:pPr>
        <w:pStyle w:val="normal0"/>
        <w:spacing w:line="240" w:lineRule="auto"/>
        <w:ind w:right="-143"/>
        <w:jc w:val="both"/>
        <w:rPr>
          <w:lang w:val="pt-BR"/>
        </w:rPr>
      </w:pPr>
    </w:p>
    <w:p w14:paraId="69C9297D"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color w:val="FF0000"/>
          <w:sz w:val="24"/>
          <w:szCs w:val="24"/>
          <w:lang w:val="pt-BR"/>
        </w:rPr>
        <w:t>ATENÇÃO:</w:t>
      </w:r>
      <w:r w:rsidRPr="008B2FE3">
        <w:rPr>
          <w:rFonts w:ascii="Times New Roman" w:eastAsia="Times New Roman" w:hAnsi="Times New Roman" w:cs="Times New Roman"/>
          <w:color w:val="FF0000"/>
          <w:sz w:val="24"/>
          <w:szCs w:val="24"/>
          <w:lang w:val="pt-BR"/>
        </w:rPr>
        <w:t xml:space="preserve"> O SIPOSG aceita inscrições onde a soma de todos os arquivos não ultrapasse 50MB. Só serão aceitos arquivos nos formatos .JPG e .PDF. Arquivos em outros formatos (eg. .Zip, .doc, HTML, .ppt) ou a falta de algum dos arquivos listados abaixo acarretará na NÃO homologação da inscrição. </w:t>
      </w:r>
      <w:r w:rsidRPr="008B2FE3">
        <w:rPr>
          <w:rFonts w:ascii="Times New Roman" w:eastAsia="Times New Roman" w:hAnsi="Times New Roman" w:cs="Times New Roman"/>
          <w:b/>
          <w:color w:val="FF0000"/>
          <w:sz w:val="24"/>
          <w:szCs w:val="24"/>
          <w:lang w:val="pt-BR"/>
        </w:rPr>
        <w:t>Não serão aceitos documentos em outros formatos e fora do período de inscrição.</w:t>
      </w:r>
    </w:p>
    <w:p w14:paraId="654999DE" w14:textId="77777777" w:rsidR="007F16C9" w:rsidRPr="008B2FE3" w:rsidRDefault="007F16C9">
      <w:pPr>
        <w:pStyle w:val="normal0"/>
        <w:spacing w:line="240" w:lineRule="auto"/>
        <w:ind w:right="-143"/>
        <w:jc w:val="both"/>
        <w:rPr>
          <w:lang w:val="pt-BR"/>
        </w:rPr>
      </w:pPr>
    </w:p>
    <w:p w14:paraId="53A0C458"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Os seguintes documentos (em arquivos) são necessários:</w:t>
      </w:r>
    </w:p>
    <w:p w14:paraId="599956FC" w14:textId="77777777" w:rsidR="007F16C9" w:rsidRPr="008B2FE3" w:rsidRDefault="007F16C9">
      <w:pPr>
        <w:pStyle w:val="normal0"/>
        <w:spacing w:line="240" w:lineRule="auto"/>
        <w:ind w:right="-143"/>
        <w:jc w:val="both"/>
        <w:rPr>
          <w:lang w:val="pt-BR"/>
        </w:rPr>
      </w:pPr>
    </w:p>
    <w:p w14:paraId="6AAAD46A" w14:textId="77777777" w:rsidR="007F16C9" w:rsidRPr="008B2FE3" w:rsidRDefault="0024063A">
      <w:pPr>
        <w:pStyle w:val="normal0"/>
        <w:spacing w:after="120" w:line="240" w:lineRule="auto"/>
        <w:ind w:right="-142"/>
        <w:jc w:val="both"/>
        <w:rPr>
          <w:lang w:val="pt-BR"/>
        </w:rPr>
      </w:pPr>
      <w:r w:rsidRPr="008B2FE3">
        <w:rPr>
          <w:rFonts w:ascii="Times New Roman" w:eastAsia="Times New Roman" w:hAnsi="Times New Roman" w:cs="Times New Roman"/>
          <w:b/>
          <w:sz w:val="24"/>
          <w:szCs w:val="24"/>
          <w:lang w:val="pt-BR"/>
        </w:rPr>
        <w:t>a)</w:t>
      </w:r>
      <w:r w:rsidRPr="008B2FE3">
        <w:rPr>
          <w:rFonts w:ascii="Times New Roman" w:eastAsia="Times New Roman" w:hAnsi="Times New Roman" w:cs="Times New Roman"/>
          <w:sz w:val="24"/>
          <w:szCs w:val="24"/>
          <w:lang w:val="pt-BR"/>
        </w:rPr>
        <w:t xml:space="preserve"> </w:t>
      </w:r>
      <w:r w:rsidRPr="008B2FE3">
        <w:rPr>
          <w:rFonts w:ascii="Times New Roman" w:eastAsia="Times New Roman" w:hAnsi="Times New Roman" w:cs="Times New Roman"/>
          <w:b/>
          <w:sz w:val="24"/>
          <w:szCs w:val="24"/>
          <w:lang w:val="pt-BR"/>
        </w:rPr>
        <w:t>Ficha de inscrição</w:t>
      </w:r>
      <w:r w:rsidRPr="008B2FE3">
        <w:rPr>
          <w:rFonts w:ascii="Times New Roman" w:eastAsia="Times New Roman" w:hAnsi="Times New Roman" w:cs="Times New Roman"/>
          <w:sz w:val="24"/>
          <w:szCs w:val="24"/>
          <w:lang w:val="pt-BR"/>
        </w:rPr>
        <w:t xml:space="preserve"> devidamente preenchida </w:t>
      </w:r>
      <w:r w:rsidRPr="008B2FE3">
        <w:rPr>
          <w:rFonts w:ascii="Times New Roman" w:eastAsia="Times New Roman" w:hAnsi="Times New Roman" w:cs="Times New Roman"/>
          <w:i/>
          <w:sz w:val="24"/>
          <w:szCs w:val="24"/>
          <w:lang w:val="pt-BR"/>
        </w:rPr>
        <w:t>on-line</w:t>
      </w:r>
      <w:r w:rsidRPr="008B2FE3">
        <w:rPr>
          <w:rFonts w:ascii="Times New Roman" w:eastAsia="Times New Roman" w:hAnsi="Times New Roman" w:cs="Times New Roman"/>
          <w:sz w:val="24"/>
          <w:szCs w:val="24"/>
          <w:lang w:val="pt-BR"/>
        </w:rPr>
        <w:t>, disponível na página do SIPOSG (</w:t>
      </w:r>
      <w:hyperlink r:id="rId7">
        <w:r w:rsidRPr="008B2FE3">
          <w:rPr>
            <w:rFonts w:ascii="Times New Roman" w:eastAsia="Times New Roman" w:hAnsi="Times New Roman" w:cs="Times New Roman"/>
            <w:color w:val="0000FF"/>
            <w:sz w:val="24"/>
            <w:szCs w:val="24"/>
            <w:u w:val="single"/>
            <w:lang w:val="pt-BR"/>
          </w:rPr>
          <w:t>www.siposg.furg.br</w:t>
        </w:r>
      </w:hyperlink>
      <w:r w:rsidRPr="008B2FE3">
        <w:rPr>
          <w:rFonts w:ascii="Times New Roman" w:eastAsia="Times New Roman" w:hAnsi="Times New Roman" w:cs="Times New Roman"/>
          <w:sz w:val="24"/>
          <w:szCs w:val="24"/>
          <w:lang w:val="pt-BR"/>
        </w:rPr>
        <w:t>) na internet. Será solicitado nesta ficha que o candidato indique dois nomes de referência (professores), informando suas Instituições de vínculo e endereços eletrônicos, para eventuais consultas por parte da COMSEL ou do futuro orientador (</w:t>
      </w:r>
      <w:r w:rsidRPr="008B2FE3">
        <w:rPr>
          <w:rFonts w:ascii="Times New Roman" w:eastAsia="Times New Roman" w:hAnsi="Times New Roman" w:cs="Times New Roman"/>
          <w:b/>
          <w:sz w:val="24"/>
          <w:szCs w:val="24"/>
          <w:lang w:val="pt-BR"/>
        </w:rPr>
        <w:t>não</w:t>
      </w:r>
      <w:r w:rsidRPr="008B2FE3">
        <w:rPr>
          <w:rFonts w:ascii="Times New Roman" w:eastAsia="Times New Roman" w:hAnsi="Times New Roman" w:cs="Times New Roman"/>
          <w:sz w:val="24"/>
          <w:szCs w:val="24"/>
          <w:lang w:val="pt-BR"/>
        </w:rPr>
        <w:t xml:space="preserve"> é necessário o envio de carta de recomendação);</w:t>
      </w:r>
    </w:p>
    <w:p w14:paraId="36A3E2AA" w14:textId="77777777" w:rsidR="007F16C9" w:rsidRPr="008B2FE3" w:rsidRDefault="0024063A">
      <w:pPr>
        <w:pStyle w:val="normal0"/>
        <w:spacing w:after="120" w:line="240" w:lineRule="auto"/>
        <w:ind w:right="-142"/>
        <w:jc w:val="both"/>
        <w:rPr>
          <w:lang w:val="pt-BR"/>
        </w:rPr>
      </w:pPr>
      <w:r w:rsidRPr="008B2FE3">
        <w:rPr>
          <w:rFonts w:ascii="Times New Roman" w:eastAsia="Times New Roman" w:hAnsi="Times New Roman" w:cs="Times New Roman"/>
          <w:b/>
          <w:sz w:val="24"/>
          <w:szCs w:val="24"/>
          <w:lang w:val="pt-BR"/>
        </w:rPr>
        <w:t>b)</w:t>
      </w:r>
      <w:r w:rsidRPr="008B2FE3">
        <w:rPr>
          <w:rFonts w:ascii="Times New Roman" w:eastAsia="Times New Roman" w:hAnsi="Times New Roman" w:cs="Times New Roman"/>
          <w:sz w:val="24"/>
          <w:szCs w:val="24"/>
          <w:lang w:val="pt-BR"/>
        </w:rPr>
        <w:t xml:space="preserve"> </w:t>
      </w:r>
      <w:r w:rsidRPr="008B2FE3">
        <w:rPr>
          <w:rFonts w:ascii="Times New Roman" w:eastAsia="Times New Roman" w:hAnsi="Times New Roman" w:cs="Times New Roman"/>
          <w:b/>
          <w:sz w:val="24"/>
          <w:szCs w:val="24"/>
          <w:lang w:val="pt-BR"/>
        </w:rPr>
        <w:t>Fotografia 3x4 digitalizada;</w:t>
      </w:r>
    </w:p>
    <w:p w14:paraId="483B6CC6" w14:textId="77777777" w:rsidR="007F16C9" w:rsidRPr="008B2FE3" w:rsidRDefault="0024063A">
      <w:pPr>
        <w:pStyle w:val="normal0"/>
        <w:spacing w:after="120" w:line="240" w:lineRule="auto"/>
        <w:ind w:right="-142"/>
        <w:jc w:val="both"/>
        <w:rPr>
          <w:lang w:val="pt-BR"/>
        </w:rPr>
      </w:pPr>
      <w:r w:rsidRPr="008B2FE3">
        <w:rPr>
          <w:rFonts w:ascii="Times New Roman" w:eastAsia="Times New Roman" w:hAnsi="Times New Roman" w:cs="Times New Roman"/>
          <w:b/>
          <w:sz w:val="24"/>
          <w:szCs w:val="24"/>
          <w:lang w:val="pt-BR"/>
        </w:rPr>
        <w:t xml:space="preserve">c) Cópia da Carteira de Identidade (frente e verso). </w:t>
      </w:r>
      <w:r w:rsidRPr="008B2FE3">
        <w:rPr>
          <w:rFonts w:ascii="Times New Roman" w:eastAsia="Times New Roman" w:hAnsi="Times New Roman" w:cs="Times New Roman"/>
          <w:color w:val="0000FF"/>
          <w:sz w:val="24"/>
          <w:szCs w:val="24"/>
          <w:lang w:val="pt-BR"/>
        </w:rPr>
        <w:t>No caso de candidato estrangeiro, anexar cópia de documento de identificação nacional;</w:t>
      </w:r>
    </w:p>
    <w:p w14:paraId="2AC8B9AE" w14:textId="77777777" w:rsidR="007F16C9" w:rsidRPr="008B2FE3" w:rsidRDefault="0024063A">
      <w:pPr>
        <w:pStyle w:val="normal0"/>
        <w:spacing w:after="120" w:line="240" w:lineRule="auto"/>
        <w:ind w:right="-142"/>
        <w:jc w:val="both"/>
        <w:rPr>
          <w:lang w:val="pt-BR"/>
        </w:rPr>
      </w:pPr>
      <w:r w:rsidRPr="008B2FE3">
        <w:rPr>
          <w:rFonts w:ascii="Times New Roman" w:eastAsia="Times New Roman" w:hAnsi="Times New Roman" w:cs="Times New Roman"/>
          <w:b/>
          <w:sz w:val="24"/>
          <w:szCs w:val="24"/>
          <w:lang w:val="pt-BR"/>
        </w:rPr>
        <w:t>*OBS:</w:t>
      </w:r>
      <w:r w:rsidRPr="008B2FE3">
        <w:rPr>
          <w:rFonts w:ascii="Times New Roman" w:eastAsia="Times New Roman" w:hAnsi="Times New Roman" w:cs="Times New Roman"/>
          <w:sz w:val="24"/>
          <w:szCs w:val="24"/>
          <w:lang w:val="pt-BR"/>
        </w:rPr>
        <w:t xml:space="preserve"> O candidato </w:t>
      </w:r>
      <w:r w:rsidRPr="008B2FE3">
        <w:rPr>
          <w:rFonts w:ascii="Times New Roman" w:eastAsia="Times New Roman" w:hAnsi="Times New Roman" w:cs="Times New Roman"/>
          <w:b/>
          <w:sz w:val="24"/>
          <w:szCs w:val="24"/>
          <w:lang w:val="pt-BR"/>
        </w:rPr>
        <w:t>estrangeiro</w:t>
      </w:r>
      <w:r w:rsidRPr="008B2FE3">
        <w:rPr>
          <w:rFonts w:ascii="Times New Roman" w:eastAsia="Times New Roman" w:hAnsi="Times New Roman" w:cs="Times New Roman"/>
          <w:sz w:val="24"/>
          <w:szCs w:val="24"/>
          <w:lang w:val="pt-BR"/>
        </w:rPr>
        <w:t xml:space="preserve"> que for aprovado na seleção deverá, no período da matrícula,  apresentar comprovante (ou protocolo de solicitação) do Registro Nacional de Estrangeiro (RNE), solicitado na Policia Federal.</w:t>
      </w:r>
    </w:p>
    <w:p w14:paraId="71880234" w14:textId="77777777" w:rsidR="007F16C9" w:rsidRPr="008B2FE3" w:rsidRDefault="0024063A">
      <w:pPr>
        <w:pStyle w:val="normal0"/>
        <w:spacing w:after="120" w:line="240" w:lineRule="auto"/>
        <w:ind w:right="-142"/>
        <w:jc w:val="both"/>
        <w:rPr>
          <w:lang w:val="pt-BR"/>
        </w:rPr>
      </w:pPr>
      <w:r w:rsidRPr="008B2FE3">
        <w:rPr>
          <w:rFonts w:ascii="Times New Roman" w:eastAsia="Times New Roman" w:hAnsi="Times New Roman" w:cs="Times New Roman"/>
          <w:b/>
          <w:sz w:val="24"/>
          <w:szCs w:val="24"/>
          <w:lang w:val="pt-BR"/>
        </w:rPr>
        <w:t xml:space="preserve">d) Cópia do Cadastro de Pessoa Física (CPF). </w:t>
      </w:r>
      <w:r w:rsidRPr="008B2FE3">
        <w:rPr>
          <w:rFonts w:ascii="Times New Roman" w:eastAsia="Times New Roman" w:hAnsi="Times New Roman" w:cs="Times New Roman"/>
          <w:color w:val="0000FF"/>
          <w:sz w:val="24"/>
          <w:szCs w:val="24"/>
          <w:lang w:val="pt-BR"/>
        </w:rPr>
        <w:t>No caso de candidatos estrangeiros, anexar cópia da primeira página do passaporte;</w:t>
      </w:r>
    </w:p>
    <w:p w14:paraId="09C9755D" w14:textId="77777777" w:rsidR="007F16C9" w:rsidRPr="008B2FE3" w:rsidRDefault="0024063A">
      <w:pPr>
        <w:pStyle w:val="normal0"/>
        <w:spacing w:after="120" w:line="240" w:lineRule="auto"/>
        <w:ind w:right="-142"/>
        <w:jc w:val="both"/>
        <w:rPr>
          <w:lang w:val="pt-BR"/>
        </w:rPr>
      </w:pPr>
      <w:r w:rsidRPr="008B2FE3">
        <w:rPr>
          <w:rFonts w:ascii="Times New Roman" w:eastAsia="Times New Roman" w:hAnsi="Times New Roman" w:cs="Times New Roman"/>
          <w:b/>
          <w:sz w:val="24"/>
          <w:szCs w:val="24"/>
          <w:lang w:val="pt-BR"/>
        </w:rPr>
        <w:t xml:space="preserve">e) </w:t>
      </w:r>
      <w:r w:rsidRPr="008B2FE3">
        <w:rPr>
          <w:rFonts w:ascii="Times New Roman" w:eastAsia="Times New Roman" w:hAnsi="Times New Roman" w:cs="Times New Roman"/>
          <w:b/>
          <w:i/>
          <w:sz w:val="24"/>
          <w:szCs w:val="24"/>
          <w:lang w:val="pt-BR"/>
        </w:rPr>
        <w:t>Curriculum Vitae "</w:t>
      </w:r>
      <w:r w:rsidRPr="008B2FE3">
        <w:rPr>
          <w:rFonts w:ascii="Times New Roman" w:eastAsia="Times New Roman" w:hAnsi="Times New Roman" w:cs="Times New Roman"/>
          <w:b/>
          <w:sz w:val="24"/>
          <w:szCs w:val="24"/>
          <w:lang w:val="pt-BR"/>
        </w:rPr>
        <w:t xml:space="preserve">documentado" </w:t>
      </w:r>
      <w:r w:rsidRPr="008B2FE3">
        <w:rPr>
          <w:rFonts w:ascii="Times New Roman" w:eastAsia="Times New Roman" w:hAnsi="Times New Roman" w:cs="Times New Roman"/>
          <w:sz w:val="24"/>
          <w:szCs w:val="24"/>
          <w:lang w:val="pt-BR"/>
        </w:rPr>
        <w:t xml:space="preserve">no modelo Lattes completo (lattes.cnpq.br), </w:t>
      </w:r>
      <w:r w:rsidRPr="008B2FE3">
        <w:rPr>
          <w:rFonts w:ascii="Times New Roman" w:eastAsia="Times New Roman" w:hAnsi="Times New Roman" w:cs="Times New Roman"/>
          <w:b/>
          <w:sz w:val="24"/>
          <w:szCs w:val="24"/>
          <w:lang w:val="pt-BR"/>
        </w:rPr>
        <w:t>contendo a carga horária de cada atividade (no caso de cursos, mini-cursos, embarques, docência, etc..)</w:t>
      </w:r>
      <w:r w:rsidRPr="008B2FE3">
        <w:rPr>
          <w:rFonts w:ascii="Times New Roman" w:eastAsia="Times New Roman" w:hAnsi="Times New Roman" w:cs="Times New Roman"/>
          <w:sz w:val="24"/>
          <w:szCs w:val="24"/>
          <w:lang w:val="pt-BR"/>
        </w:rPr>
        <w:t xml:space="preserve"> correspondentes às solicitações que constam na Tabela de Pontuação (Item 3.1). (OBS*: As atividades acima que não contiverem carga horária NÃO serão pontuadas). Assim, além do arquivo do CV, o candidato deve montar e fornecer </w:t>
      </w:r>
      <w:r w:rsidRPr="008B2FE3">
        <w:rPr>
          <w:rFonts w:ascii="Times New Roman" w:eastAsia="Times New Roman" w:hAnsi="Times New Roman" w:cs="Times New Roman"/>
          <w:b/>
          <w:sz w:val="24"/>
          <w:szCs w:val="24"/>
          <w:lang w:val="pt-BR"/>
        </w:rPr>
        <w:t>um arquivo</w:t>
      </w:r>
      <w:r w:rsidRPr="008B2FE3">
        <w:rPr>
          <w:rFonts w:ascii="Times New Roman" w:eastAsia="Times New Roman" w:hAnsi="Times New Roman" w:cs="Times New Roman"/>
          <w:sz w:val="24"/>
          <w:szCs w:val="24"/>
          <w:lang w:val="pt-BR"/>
        </w:rPr>
        <w:t xml:space="preserve"> </w:t>
      </w:r>
      <w:r w:rsidRPr="008B2FE3">
        <w:rPr>
          <w:rFonts w:ascii="Times New Roman" w:eastAsia="Times New Roman" w:hAnsi="Times New Roman" w:cs="Times New Roman"/>
          <w:b/>
          <w:sz w:val="24"/>
          <w:szCs w:val="24"/>
          <w:lang w:val="pt-BR"/>
        </w:rPr>
        <w:t>único</w:t>
      </w:r>
      <w:r w:rsidRPr="008B2FE3">
        <w:rPr>
          <w:rFonts w:ascii="Times New Roman" w:eastAsia="Times New Roman" w:hAnsi="Times New Roman" w:cs="Times New Roman"/>
          <w:sz w:val="24"/>
          <w:szCs w:val="24"/>
          <w:lang w:val="pt-BR"/>
        </w:rPr>
        <w:t xml:space="preserve"> (.pdf) com as cópias digitais que comprovem as atividades do CV, ordenados de acordo com a citação das mesmas no currículo. Os documentos de COMPROVACÃO, em relação ao CV Lattes, são: cópias de certificados de apresentações em Congressos ou similares </w:t>
      </w:r>
      <w:r w:rsidRPr="008B2FE3">
        <w:rPr>
          <w:rFonts w:ascii="Times New Roman" w:eastAsia="Times New Roman" w:hAnsi="Times New Roman" w:cs="Times New Roman"/>
          <w:b/>
          <w:sz w:val="24"/>
          <w:szCs w:val="24"/>
          <w:lang w:val="pt-BR"/>
        </w:rPr>
        <w:t>(sem necessidade de incluir os resumos)</w:t>
      </w:r>
      <w:r w:rsidRPr="008B2FE3">
        <w:rPr>
          <w:rFonts w:ascii="Times New Roman" w:eastAsia="Times New Roman" w:hAnsi="Times New Roman" w:cs="Times New Roman"/>
          <w:sz w:val="24"/>
          <w:szCs w:val="24"/>
          <w:lang w:val="pt-BR"/>
        </w:rPr>
        <w:t xml:space="preserve">, cópias de certificados de cursos, embarques e outros; </w:t>
      </w:r>
      <w:r w:rsidRPr="008B2FE3">
        <w:rPr>
          <w:rFonts w:ascii="Times New Roman" w:eastAsia="Times New Roman" w:hAnsi="Times New Roman" w:cs="Times New Roman"/>
          <w:b/>
          <w:sz w:val="24"/>
          <w:szCs w:val="24"/>
          <w:lang w:val="pt-BR"/>
        </w:rPr>
        <w:t>cópia da 1a. página</w:t>
      </w:r>
      <w:r w:rsidRPr="008B2FE3">
        <w:rPr>
          <w:rFonts w:ascii="Times New Roman" w:eastAsia="Times New Roman" w:hAnsi="Times New Roman" w:cs="Times New Roman"/>
          <w:sz w:val="24"/>
          <w:szCs w:val="24"/>
          <w:lang w:val="pt-BR"/>
        </w:rPr>
        <w:t xml:space="preserve"> de artigos ou relatórios ou outros documentos publicados ou produzidos.</w:t>
      </w:r>
    </w:p>
    <w:p w14:paraId="10A816A1" w14:textId="77777777" w:rsidR="007F16C9" w:rsidRPr="008B2FE3" w:rsidRDefault="0024063A">
      <w:pPr>
        <w:pStyle w:val="normal0"/>
        <w:spacing w:after="120" w:line="240" w:lineRule="auto"/>
        <w:ind w:right="-142"/>
        <w:jc w:val="both"/>
        <w:rPr>
          <w:lang w:val="pt-BR"/>
        </w:rPr>
      </w:pPr>
      <w:r w:rsidRPr="008B2FE3">
        <w:rPr>
          <w:rFonts w:ascii="Times New Roman" w:eastAsia="Times New Roman" w:hAnsi="Times New Roman" w:cs="Times New Roman"/>
          <w:color w:val="0000FF"/>
          <w:sz w:val="24"/>
          <w:szCs w:val="24"/>
          <w:lang w:val="pt-BR"/>
        </w:rPr>
        <w:t>OBS** No caso de candidatos estrangeiros não residentes no Brasil, o Currículo pode ser apresentado em outros formatos, diferentes da Plataforma Lattes;</w:t>
      </w:r>
    </w:p>
    <w:p w14:paraId="1B78C78D" w14:textId="77777777" w:rsidR="007F16C9" w:rsidRPr="008B2FE3" w:rsidRDefault="0024063A">
      <w:pPr>
        <w:pStyle w:val="normal0"/>
        <w:spacing w:after="120" w:line="240" w:lineRule="auto"/>
        <w:ind w:right="-142"/>
        <w:jc w:val="both"/>
        <w:rPr>
          <w:lang w:val="pt-BR"/>
        </w:rPr>
      </w:pPr>
      <w:r w:rsidRPr="008B2FE3">
        <w:rPr>
          <w:rFonts w:ascii="Times New Roman" w:eastAsia="Times New Roman" w:hAnsi="Times New Roman" w:cs="Times New Roman"/>
          <w:b/>
          <w:sz w:val="24"/>
          <w:szCs w:val="24"/>
          <w:lang w:val="pt-BR"/>
        </w:rPr>
        <w:t>f) Cópias do diploma de curso superior</w:t>
      </w:r>
      <w:r w:rsidRPr="008B2FE3">
        <w:rPr>
          <w:rFonts w:ascii="Times New Roman" w:eastAsia="Times New Roman" w:hAnsi="Times New Roman" w:cs="Times New Roman"/>
          <w:sz w:val="24"/>
          <w:szCs w:val="24"/>
          <w:lang w:val="pt-BR"/>
        </w:rPr>
        <w:t xml:space="preserve"> (ou atestado comprovando que é provável formando, </w:t>
      </w:r>
      <w:r w:rsidRPr="008B2FE3">
        <w:rPr>
          <w:rFonts w:ascii="Times New Roman" w:eastAsia="Times New Roman" w:hAnsi="Times New Roman" w:cs="Times New Roman"/>
          <w:sz w:val="24"/>
          <w:szCs w:val="24"/>
          <w:lang w:val="pt-BR"/>
        </w:rPr>
        <w:lastRenderedPageBreak/>
        <w:t>assinado por órgão competente);</w:t>
      </w:r>
    </w:p>
    <w:p w14:paraId="038C3462" w14:textId="77777777" w:rsidR="007F16C9" w:rsidRPr="008B2FE3" w:rsidRDefault="0024063A">
      <w:pPr>
        <w:pStyle w:val="normal0"/>
        <w:spacing w:after="120" w:line="240" w:lineRule="auto"/>
        <w:ind w:right="-142"/>
        <w:jc w:val="both"/>
        <w:rPr>
          <w:lang w:val="pt-BR"/>
        </w:rPr>
      </w:pPr>
      <w:r w:rsidRPr="008B2FE3">
        <w:rPr>
          <w:rFonts w:ascii="Times New Roman" w:eastAsia="Times New Roman" w:hAnsi="Times New Roman" w:cs="Times New Roman"/>
          <w:b/>
          <w:sz w:val="24"/>
          <w:szCs w:val="24"/>
          <w:lang w:val="pt-BR"/>
        </w:rPr>
        <w:t>g) Cópia do Histórico Escolar da graduação</w:t>
      </w:r>
      <w:r w:rsidRPr="008B2FE3">
        <w:rPr>
          <w:rFonts w:ascii="Times New Roman" w:eastAsia="Times New Roman" w:hAnsi="Times New Roman" w:cs="Times New Roman"/>
          <w:sz w:val="24"/>
          <w:szCs w:val="24"/>
          <w:lang w:val="pt-BR"/>
        </w:rPr>
        <w:t xml:space="preserve"> (disciplinas cursadas e graus obtidos).</w:t>
      </w:r>
    </w:p>
    <w:p w14:paraId="34C24402" w14:textId="77777777" w:rsidR="007F16C9" w:rsidRPr="008B2FE3" w:rsidRDefault="007F16C9">
      <w:pPr>
        <w:pStyle w:val="normal0"/>
        <w:spacing w:after="120" w:line="240" w:lineRule="auto"/>
        <w:ind w:right="-142"/>
        <w:jc w:val="both"/>
        <w:rPr>
          <w:lang w:val="pt-BR"/>
        </w:rPr>
      </w:pPr>
    </w:p>
    <w:p w14:paraId="1BB7C13E" w14:textId="77777777" w:rsidR="007F16C9" w:rsidRPr="008B2FE3" w:rsidRDefault="0024063A">
      <w:pPr>
        <w:pStyle w:val="normal0"/>
        <w:spacing w:before="40" w:after="20" w:line="240" w:lineRule="auto"/>
        <w:jc w:val="both"/>
        <w:rPr>
          <w:lang w:val="pt-BR"/>
        </w:rPr>
      </w:pPr>
      <w:r w:rsidRPr="008B2FE3">
        <w:rPr>
          <w:rFonts w:ascii="Times New Roman" w:eastAsia="Times New Roman" w:hAnsi="Times New Roman" w:cs="Times New Roman"/>
          <w:b/>
          <w:sz w:val="24"/>
          <w:szCs w:val="24"/>
          <w:lang w:val="pt-BR"/>
        </w:rPr>
        <w:t>ATENÇÃO</w:t>
      </w:r>
      <w:r w:rsidRPr="008B2FE3">
        <w:rPr>
          <w:rFonts w:ascii="Times New Roman" w:eastAsia="Times New Roman" w:hAnsi="Times New Roman" w:cs="Times New Roman"/>
          <w:sz w:val="24"/>
          <w:szCs w:val="24"/>
          <w:lang w:val="pt-BR"/>
        </w:rPr>
        <w:t>: A ficha de inscrição eletrônica deverá ser preenchida pelo candidato, devendo ser anexados os arquivos com os documentos solicitados digitalizados. Depois de conferir as informações, o candidato deverá clicar em “</w:t>
      </w:r>
      <w:r w:rsidRPr="008B2FE3">
        <w:rPr>
          <w:rFonts w:ascii="Times New Roman" w:eastAsia="Times New Roman" w:hAnsi="Times New Roman" w:cs="Times New Roman"/>
          <w:b/>
          <w:sz w:val="24"/>
          <w:szCs w:val="24"/>
          <w:lang w:val="pt-BR"/>
        </w:rPr>
        <w:t>INSCREVER</w:t>
      </w:r>
      <w:r w:rsidRPr="008B2FE3">
        <w:rPr>
          <w:rFonts w:ascii="Times New Roman" w:eastAsia="Times New Roman" w:hAnsi="Times New Roman" w:cs="Times New Roman"/>
          <w:sz w:val="24"/>
          <w:szCs w:val="24"/>
          <w:lang w:val="pt-BR"/>
        </w:rPr>
        <w:t xml:space="preserve">” para efetivar a inscrição. </w:t>
      </w:r>
    </w:p>
    <w:p w14:paraId="737D2A0F" w14:textId="77777777" w:rsidR="007F16C9" w:rsidRPr="008B2FE3" w:rsidRDefault="007F16C9">
      <w:pPr>
        <w:pStyle w:val="normal0"/>
        <w:spacing w:line="240" w:lineRule="auto"/>
        <w:ind w:right="-143"/>
        <w:jc w:val="both"/>
        <w:rPr>
          <w:lang w:val="pt-BR"/>
        </w:rPr>
      </w:pPr>
    </w:p>
    <w:p w14:paraId="23C366AE"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 xml:space="preserve">3) PROCESSO DE SELEÇÃO </w:t>
      </w:r>
    </w:p>
    <w:p w14:paraId="1A46E3FA" w14:textId="77777777" w:rsidR="007F16C9" w:rsidRPr="008B2FE3" w:rsidRDefault="007F16C9">
      <w:pPr>
        <w:pStyle w:val="normal0"/>
        <w:tabs>
          <w:tab w:val="left" w:pos="360"/>
        </w:tabs>
        <w:spacing w:line="240" w:lineRule="auto"/>
        <w:ind w:left="-360" w:right="-143"/>
        <w:jc w:val="both"/>
        <w:rPr>
          <w:lang w:val="pt-BR"/>
        </w:rPr>
      </w:pPr>
    </w:p>
    <w:p w14:paraId="2CA49B3A"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3.1) Itens de avaliação</w:t>
      </w:r>
    </w:p>
    <w:p w14:paraId="41E3DCC2"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ab/>
        <w:t xml:space="preserve">O processo de seleção, que será conduzido por uma comissão de seleção (COMSEL), constará da avaliação dos seguintes itens: </w:t>
      </w:r>
    </w:p>
    <w:p w14:paraId="5D98CC67" w14:textId="77777777" w:rsidR="007F16C9" w:rsidRPr="008B2FE3" w:rsidRDefault="007F16C9">
      <w:pPr>
        <w:pStyle w:val="normal0"/>
        <w:spacing w:line="240" w:lineRule="auto"/>
        <w:ind w:right="-143"/>
        <w:jc w:val="both"/>
        <w:rPr>
          <w:lang w:val="pt-BR"/>
        </w:rPr>
      </w:pPr>
    </w:p>
    <w:p w14:paraId="49E661A9" w14:textId="77777777" w:rsidR="007F16C9" w:rsidRPr="008B2FE3" w:rsidRDefault="0024063A">
      <w:pPr>
        <w:pStyle w:val="normal0"/>
        <w:spacing w:after="160" w:line="240" w:lineRule="auto"/>
        <w:jc w:val="both"/>
        <w:rPr>
          <w:lang w:val="pt-BR"/>
        </w:rPr>
      </w:pPr>
      <w:r w:rsidRPr="008B2FE3">
        <w:rPr>
          <w:rFonts w:ascii="Times New Roman" w:eastAsia="Times New Roman" w:hAnsi="Times New Roman" w:cs="Times New Roman"/>
          <w:b/>
          <w:sz w:val="24"/>
          <w:szCs w:val="24"/>
          <w:lang w:val="pt-BR"/>
        </w:rPr>
        <w:t xml:space="preserve">a) Prova de Tradução (de caráter eliminatório), </w:t>
      </w:r>
      <w:r w:rsidRPr="008B2FE3">
        <w:rPr>
          <w:rFonts w:ascii="Times New Roman" w:eastAsia="Times New Roman" w:hAnsi="Times New Roman" w:cs="Times New Roman"/>
          <w:sz w:val="24"/>
          <w:szCs w:val="24"/>
          <w:lang w:val="pt-BR"/>
        </w:rPr>
        <w:t xml:space="preserve">constando de tradução livre de um texto técnico/científico do inglês para o português (ou para o espanhol), onde o candidato deve demonstrar compreensão do texto, no tempo máximo estabelecido pela COMSEL no cronograma de provas. Será permitido aos candidatos o uso de dicionário(s). </w:t>
      </w:r>
    </w:p>
    <w:p w14:paraId="263D6CDC"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ab/>
        <w:t>A avaliação da prova será realizada, independentemente, por dois membros da COMSEL e a nota de cada candidato será a média aritmética das duas notas assim atribuídas. Será aprovado o candidato que obtiver nota igual ou superior a sete (7,0) pontos em uma escala de 0 a dez (10) pontos. Para garantir isenção na correção das provas, os candidatos identificam as mesmas somente com um número, que é desconhecido pela comissão. A lista contendo os nomes e números correspondentes dos candidatos é elaborada pela secretária do PPGOB e entregue aos candidatos em envelope lacrado. Dessa forma, durante a correção das provas, a Comissão não tem conhecimento da identidade dos candidatos.</w:t>
      </w:r>
    </w:p>
    <w:p w14:paraId="1D85ECF2" w14:textId="77777777" w:rsidR="007F16C9" w:rsidRPr="008B2FE3" w:rsidRDefault="007F16C9">
      <w:pPr>
        <w:pStyle w:val="normal0"/>
        <w:spacing w:line="240" w:lineRule="auto"/>
        <w:ind w:right="-143"/>
        <w:jc w:val="both"/>
        <w:rPr>
          <w:lang w:val="pt-BR"/>
        </w:rPr>
      </w:pPr>
    </w:p>
    <w:p w14:paraId="35DFBC28" w14:textId="77777777" w:rsidR="007F16C9" w:rsidRPr="008B2FE3" w:rsidRDefault="0024063A">
      <w:pPr>
        <w:pStyle w:val="normal0"/>
        <w:spacing w:after="120" w:line="240" w:lineRule="auto"/>
        <w:jc w:val="both"/>
        <w:rPr>
          <w:lang w:val="pt-BR"/>
        </w:rPr>
      </w:pPr>
      <w:r w:rsidRPr="008B2FE3">
        <w:rPr>
          <w:rFonts w:ascii="Times New Roman" w:eastAsia="Times New Roman" w:hAnsi="Times New Roman" w:cs="Times New Roman"/>
          <w:b/>
          <w:sz w:val="24"/>
          <w:szCs w:val="24"/>
          <w:lang w:val="pt-BR"/>
        </w:rPr>
        <w:t>*OBS: TODOS os candidatos inscritos deverão realizar a Prova de Tradução (salvo eventuais candidatos cuja língua materna seja o Inglês)</w:t>
      </w:r>
    </w:p>
    <w:p w14:paraId="634225DE" w14:textId="77777777" w:rsidR="007F16C9" w:rsidRPr="008B2FE3" w:rsidRDefault="007F16C9">
      <w:pPr>
        <w:pStyle w:val="normal0"/>
        <w:spacing w:line="240" w:lineRule="auto"/>
        <w:ind w:right="-143"/>
        <w:jc w:val="both"/>
        <w:rPr>
          <w:lang w:val="pt-BR"/>
        </w:rPr>
      </w:pPr>
    </w:p>
    <w:p w14:paraId="7BB39F98"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b) Prova escrita de Conhecimento (de caráter eliminatório)</w:t>
      </w:r>
    </w:p>
    <w:p w14:paraId="34FE8447" w14:textId="77777777" w:rsidR="007F16C9" w:rsidRPr="008B2FE3" w:rsidRDefault="007F16C9">
      <w:pPr>
        <w:pStyle w:val="normal0"/>
        <w:spacing w:line="240" w:lineRule="auto"/>
        <w:ind w:right="-143"/>
        <w:jc w:val="both"/>
        <w:rPr>
          <w:lang w:val="pt-BR"/>
        </w:rPr>
      </w:pPr>
    </w:p>
    <w:p w14:paraId="23256D97"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A prova versará sobre os seguintes temas:</w:t>
      </w:r>
    </w:p>
    <w:p w14:paraId="6DE9EC81" w14:textId="77777777" w:rsidR="007F16C9" w:rsidRPr="008B2FE3" w:rsidRDefault="007F16C9">
      <w:pPr>
        <w:pStyle w:val="normal0"/>
        <w:spacing w:line="240" w:lineRule="auto"/>
        <w:ind w:right="-143"/>
        <w:jc w:val="both"/>
        <w:rPr>
          <w:lang w:val="pt-BR"/>
        </w:rPr>
      </w:pPr>
    </w:p>
    <w:p w14:paraId="422308F9"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 Zoologia e Botânica marinha</w:t>
      </w:r>
    </w:p>
    <w:p w14:paraId="551C18E4"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 Genética evolutiva</w:t>
      </w:r>
    </w:p>
    <w:p w14:paraId="31F3B3E7"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 Ecologia marinha</w:t>
      </w:r>
    </w:p>
    <w:p w14:paraId="6D496CEC"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 Matemática e estatística.</w:t>
      </w:r>
    </w:p>
    <w:p w14:paraId="34E488EE" w14:textId="77777777" w:rsidR="007F16C9" w:rsidRPr="008B2FE3" w:rsidRDefault="007F16C9">
      <w:pPr>
        <w:pStyle w:val="normal0"/>
        <w:spacing w:line="240" w:lineRule="auto"/>
        <w:ind w:right="-143"/>
        <w:jc w:val="both"/>
        <w:rPr>
          <w:lang w:val="pt-BR"/>
        </w:rPr>
      </w:pPr>
    </w:p>
    <w:p w14:paraId="3E65DB37"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(O Programa da Prova e a bibliografia recomendada encontram-se no item 4)</w:t>
      </w:r>
    </w:p>
    <w:p w14:paraId="6497B521" w14:textId="77777777" w:rsidR="007F16C9" w:rsidRPr="008B2FE3" w:rsidRDefault="007F16C9">
      <w:pPr>
        <w:pStyle w:val="normal0"/>
        <w:spacing w:line="240" w:lineRule="auto"/>
        <w:ind w:right="-143"/>
        <w:jc w:val="both"/>
        <w:rPr>
          <w:lang w:val="pt-BR"/>
        </w:rPr>
      </w:pPr>
    </w:p>
    <w:p w14:paraId="2B0C9F43"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ab/>
        <w:t>Cada uma das respostas será avaliada, independentemente, por dois membros da COMSEL. A nota de cada resposta será a média aritmética das duas notas assim atribuídas. Havendo discrepância superior a 2 (dois) décimos entre os 2 avaliadores, um terceiro membro da COMSEL avaliará a questão. Será aprovado o candidato que obtiver nota igual ou superior a seis (6,0) pontos em uma escala de 0 a dez (10) pontos. Para garantir isenção na correção das provas, os candidatos identificam as mesmas somente com um número, que é desconhecido pela comissão. A lista contendo os nomes e números correspondentes dos candidatos é elaborada pela secretária do PPGOB e entregue aos candidatos em envelope lacrado. Dessa forma, durante a correção das provas, a Comissão não tem conhecimento da identidade dos candidatos.</w:t>
      </w:r>
    </w:p>
    <w:p w14:paraId="1E4692E0" w14:textId="77777777" w:rsidR="007F16C9" w:rsidRPr="008B2FE3" w:rsidRDefault="007F16C9">
      <w:pPr>
        <w:pStyle w:val="normal0"/>
        <w:spacing w:line="240" w:lineRule="auto"/>
        <w:ind w:right="-143"/>
        <w:jc w:val="both"/>
        <w:rPr>
          <w:lang w:val="pt-BR"/>
        </w:rPr>
      </w:pPr>
    </w:p>
    <w:p w14:paraId="147D646F" w14:textId="77777777" w:rsidR="007F16C9" w:rsidRPr="008B2FE3" w:rsidRDefault="0024063A">
      <w:pPr>
        <w:pStyle w:val="normal0"/>
        <w:spacing w:after="160" w:line="240" w:lineRule="auto"/>
        <w:jc w:val="both"/>
        <w:rPr>
          <w:lang w:val="pt-BR"/>
        </w:rPr>
      </w:pPr>
      <w:r w:rsidRPr="008B2FE3">
        <w:rPr>
          <w:rFonts w:ascii="Times New Roman" w:eastAsia="Times New Roman" w:hAnsi="Times New Roman" w:cs="Times New Roman"/>
          <w:b/>
          <w:sz w:val="24"/>
          <w:szCs w:val="24"/>
          <w:lang w:val="pt-BR"/>
        </w:rPr>
        <w:t>c) Histórico Escolar (de caráter classificatório)</w:t>
      </w:r>
      <w:r w:rsidRPr="008B2FE3">
        <w:rPr>
          <w:rFonts w:ascii="Times New Roman" w:eastAsia="Times New Roman" w:hAnsi="Times New Roman" w:cs="Times New Roman"/>
          <w:sz w:val="24"/>
          <w:szCs w:val="24"/>
          <w:lang w:val="pt-BR"/>
        </w:rPr>
        <w:t>, ao qual será atribuído o número de pontos equivalente à média aritmética das notas das disciplinas aprovadas, normalizadas em uma escala de 0 a 10.</w:t>
      </w:r>
    </w:p>
    <w:p w14:paraId="2982AD9F" w14:textId="77777777" w:rsidR="007F16C9" w:rsidRPr="008B2FE3" w:rsidRDefault="0024063A">
      <w:pPr>
        <w:pStyle w:val="normal0"/>
        <w:spacing w:after="160" w:line="240" w:lineRule="auto"/>
        <w:jc w:val="both"/>
        <w:rPr>
          <w:lang w:val="pt-BR"/>
        </w:rPr>
      </w:pPr>
      <w:r w:rsidRPr="008B2FE3">
        <w:rPr>
          <w:rFonts w:ascii="Times New Roman" w:eastAsia="Times New Roman" w:hAnsi="Times New Roman" w:cs="Times New Roman"/>
          <w:b/>
          <w:sz w:val="24"/>
          <w:szCs w:val="24"/>
          <w:lang w:val="pt-BR"/>
        </w:rPr>
        <w:lastRenderedPageBreak/>
        <w:t>d)</w:t>
      </w:r>
      <w:r w:rsidRPr="008B2FE3">
        <w:rPr>
          <w:rFonts w:ascii="Times New Roman" w:eastAsia="Times New Roman" w:hAnsi="Times New Roman" w:cs="Times New Roman"/>
          <w:b/>
          <w:i/>
          <w:sz w:val="24"/>
          <w:szCs w:val="24"/>
          <w:lang w:val="pt-BR"/>
        </w:rPr>
        <w:t xml:space="preserve"> Curriculum vitae </w:t>
      </w:r>
      <w:r w:rsidRPr="008B2FE3">
        <w:rPr>
          <w:rFonts w:ascii="Times New Roman" w:eastAsia="Times New Roman" w:hAnsi="Times New Roman" w:cs="Times New Roman"/>
          <w:b/>
          <w:sz w:val="24"/>
          <w:szCs w:val="24"/>
          <w:lang w:val="pt-BR"/>
        </w:rPr>
        <w:t xml:space="preserve">(CV) DOCUMENTADO (de caráter classificatório), </w:t>
      </w:r>
      <w:r w:rsidRPr="008B2FE3">
        <w:rPr>
          <w:rFonts w:ascii="Times New Roman" w:eastAsia="Times New Roman" w:hAnsi="Times New Roman" w:cs="Times New Roman"/>
          <w:sz w:val="24"/>
          <w:szCs w:val="24"/>
          <w:lang w:val="pt-BR"/>
        </w:rPr>
        <w:t>a ser avaliado para os candidatos aprovados nas provas anteriores. Serão considerados, entre outros, a experiência profissional, produção científica, participação em congressos, estágios, cursos de aperfeiçoamento e docência. A pontuação do CV será realizada de acordo com a seguinte tabela:</w:t>
      </w:r>
    </w:p>
    <w:p w14:paraId="154B888D" w14:textId="77777777" w:rsidR="007F16C9" w:rsidRPr="008B2FE3" w:rsidRDefault="007F16C9">
      <w:pPr>
        <w:pStyle w:val="normal0"/>
        <w:spacing w:line="240" w:lineRule="auto"/>
        <w:jc w:val="both"/>
        <w:rPr>
          <w:lang w:val="pt-BR"/>
        </w:rPr>
      </w:pPr>
    </w:p>
    <w:p w14:paraId="0DC25042" w14:textId="77777777" w:rsidR="007F16C9" w:rsidRPr="008B2FE3" w:rsidRDefault="0024063A">
      <w:pPr>
        <w:pStyle w:val="normal0"/>
        <w:spacing w:line="240" w:lineRule="auto"/>
        <w:jc w:val="both"/>
        <w:rPr>
          <w:lang w:val="pt-BR"/>
        </w:rPr>
      </w:pPr>
      <w:r w:rsidRPr="008B2FE3">
        <w:rPr>
          <w:rFonts w:ascii="Times New Roman" w:eastAsia="Times New Roman" w:hAnsi="Times New Roman" w:cs="Times New Roman"/>
          <w:b/>
          <w:sz w:val="24"/>
          <w:szCs w:val="24"/>
          <w:lang w:val="pt-BR"/>
        </w:rPr>
        <w:t>TABELA DE PONTUAÇÃO DO C.V.</w:t>
      </w:r>
    </w:p>
    <w:p w14:paraId="728DAEF1" w14:textId="77777777" w:rsidR="007F16C9" w:rsidRPr="008B2FE3" w:rsidRDefault="007F16C9">
      <w:pPr>
        <w:pStyle w:val="normal0"/>
        <w:spacing w:line="240" w:lineRule="auto"/>
        <w:jc w:val="both"/>
        <w:rPr>
          <w:lang w:val="pt-BR"/>
        </w:rPr>
      </w:pPr>
    </w:p>
    <w:tbl>
      <w:tblPr>
        <w:tblStyle w:val="a0"/>
        <w:tblW w:w="9630"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0"/>
        <w:gridCol w:w="1200"/>
        <w:gridCol w:w="900"/>
      </w:tblGrid>
      <w:tr w:rsidR="007F16C9" w:rsidRPr="008B2FE3" w14:paraId="203AA516" w14:textId="77777777">
        <w:trPr>
          <w:trHeight w:val="240"/>
          <w:jc w:val="center"/>
        </w:trPr>
        <w:tc>
          <w:tcPr>
            <w:tcW w:w="7530" w:type="dxa"/>
          </w:tcPr>
          <w:p w14:paraId="407D51E1"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b/>
                <w:sz w:val="24"/>
                <w:szCs w:val="24"/>
                <w:lang w:val="pt-BR"/>
              </w:rPr>
              <w:t>Atividade</w:t>
            </w:r>
          </w:p>
        </w:tc>
        <w:tc>
          <w:tcPr>
            <w:tcW w:w="1200" w:type="dxa"/>
          </w:tcPr>
          <w:p w14:paraId="22BB082C"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b/>
                <w:sz w:val="24"/>
                <w:szCs w:val="24"/>
                <w:lang w:val="pt-BR"/>
              </w:rPr>
              <w:t>Pont. Unit.</w:t>
            </w:r>
          </w:p>
        </w:tc>
        <w:tc>
          <w:tcPr>
            <w:tcW w:w="900" w:type="dxa"/>
          </w:tcPr>
          <w:p w14:paraId="7C3534E1"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b/>
                <w:sz w:val="24"/>
                <w:szCs w:val="24"/>
                <w:lang w:val="pt-BR"/>
              </w:rPr>
              <w:t>Pont. Máx.</w:t>
            </w:r>
          </w:p>
        </w:tc>
      </w:tr>
      <w:tr w:rsidR="007F16C9" w:rsidRPr="008B2FE3" w14:paraId="3F7E88AC" w14:textId="77777777">
        <w:trPr>
          <w:trHeight w:val="240"/>
          <w:jc w:val="center"/>
        </w:trPr>
        <w:tc>
          <w:tcPr>
            <w:tcW w:w="7530" w:type="dxa"/>
          </w:tcPr>
          <w:p w14:paraId="04DBEE86"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Autoria ou co-autoria em Livro na área da Oc. Biológica ou áreas correlatas</w:t>
            </w:r>
          </w:p>
        </w:tc>
        <w:tc>
          <w:tcPr>
            <w:tcW w:w="1200" w:type="dxa"/>
          </w:tcPr>
          <w:p w14:paraId="045A40A2"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10</w:t>
            </w:r>
          </w:p>
        </w:tc>
        <w:tc>
          <w:tcPr>
            <w:tcW w:w="900" w:type="dxa"/>
          </w:tcPr>
          <w:p w14:paraId="156E31F0"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20</w:t>
            </w:r>
          </w:p>
        </w:tc>
      </w:tr>
      <w:tr w:rsidR="007F16C9" w:rsidRPr="008B2FE3" w14:paraId="73985F52" w14:textId="77777777">
        <w:trPr>
          <w:trHeight w:val="240"/>
          <w:jc w:val="center"/>
        </w:trPr>
        <w:tc>
          <w:tcPr>
            <w:tcW w:w="7530" w:type="dxa"/>
          </w:tcPr>
          <w:p w14:paraId="744E0912"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Autoria ou co-autoria em Capítulo de Livro na área da Oc. Biológica ou áreas correlatas</w:t>
            </w:r>
          </w:p>
        </w:tc>
        <w:tc>
          <w:tcPr>
            <w:tcW w:w="1200" w:type="dxa"/>
          </w:tcPr>
          <w:p w14:paraId="70BEE887"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5</w:t>
            </w:r>
          </w:p>
        </w:tc>
        <w:tc>
          <w:tcPr>
            <w:tcW w:w="900" w:type="dxa"/>
          </w:tcPr>
          <w:p w14:paraId="66EB7FF2"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15</w:t>
            </w:r>
          </w:p>
        </w:tc>
      </w:tr>
      <w:tr w:rsidR="007F16C9" w:rsidRPr="008B2FE3" w14:paraId="3F32E599" w14:textId="77777777">
        <w:trPr>
          <w:trHeight w:val="240"/>
          <w:jc w:val="center"/>
        </w:trPr>
        <w:tc>
          <w:tcPr>
            <w:tcW w:w="7530" w:type="dxa"/>
          </w:tcPr>
          <w:p w14:paraId="378DC905"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Autoria de Trabalho científico em periódico indexado</w:t>
            </w:r>
          </w:p>
        </w:tc>
        <w:tc>
          <w:tcPr>
            <w:tcW w:w="1200" w:type="dxa"/>
          </w:tcPr>
          <w:p w14:paraId="5565A4F3"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10</w:t>
            </w:r>
          </w:p>
        </w:tc>
        <w:tc>
          <w:tcPr>
            <w:tcW w:w="900" w:type="dxa"/>
          </w:tcPr>
          <w:p w14:paraId="3775D9D7"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40</w:t>
            </w:r>
          </w:p>
        </w:tc>
      </w:tr>
      <w:tr w:rsidR="007F16C9" w:rsidRPr="008B2FE3" w14:paraId="43BF13A0" w14:textId="77777777">
        <w:trPr>
          <w:trHeight w:val="240"/>
          <w:jc w:val="center"/>
        </w:trPr>
        <w:tc>
          <w:tcPr>
            <w:tcW w:w="7530" w:type="dxa"/>
          </w:tcPr>
          <w:p w14:paraId="1E9EE5EB"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Autoria de Trabalho científico em periódico não indexado</w:t>
            </w:r>
          </w:p>
        </w:tc>
        <w:tc>
          <w:tcPr>
            <w:tcW w:w="1200" w:type="dxa"/>
          </w:tcPr>
          <w:p w14:paraId="50E718D9"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5</w:t>
            </w:r>
          </w:p>
        </w:tc>
        <w:tc>
          <w:tcPr>
            <w:tcW w:w="900" w:type="dxa"/>
          </w:tcPr>
          <w:p w14:paraId="4CB12AAD"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20</w:t>
            </w:r>
          </w:p>
        </w:tc>
      </w:tr>
      <w:tr w:rsidR="007F16C9" w:rsidRPr="008B2FE3" w14:paraId="01840A43" w14:textId="77777777">
        <w:trPr>
          <w:trHeight w:val="240"/>
          <w:jc w:val="center"/>
        </w:trPr>
        <w:tc>
          <w:tcPr>
            <w:tcW w:w="7530" w:type="dxa"/>
          </w:tcPr>
          <w:p w14:paraId="1460C6BB"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Co-autoria de Trabalho científico em periódico indexado</w:t>
            </w:r>
          </w:p>
        </w:tc>
        <w:tc>
          <w:tcPr>
            <w:tcW w:w="1200" w:type="dxa"/>
          </w:tcPr>
          <w:p w14:paraId="5FB4B319"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5</w:t>
            </w:r>
          </w:p>
        </w:tc>
        <w:tc>
          <w:tcPr>
            <w:tcW w:w="900" w:type="dxa"/>
          </w:tcPr>
          <w:p w14:paraId="3247A4A5"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20</w:t>
            </w:r>
          </w:p>
        </w:tc>
      </w:tr>
      <w:tr w:rsidR="007F16C9" w:rsidRPr="008B2FE3" w14:paraId="746695E1" w14:textId="77777777">
        <w:trPr>
          <w:trHeight w:val="240"/>
          <w:jc w:val="center"/>
        </w:trPr>
        <w:tc>
          <w:tcPr>
            <w:tcW w:w="7530" w:type="dxa"/>
          </w:tcPr>
          <w:p w14:paraId="418A6848"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Trabalho completo em Anais de Congresso</w:t>
            </w:r>
          </w:p>
        </w:tc>
        <w:tc>
          <w:tcPr>
            <w:tcW w:w="1200" w:type="dxa"/>
          </w:tcPr>
          <w:p w14:paraId="75CF77FB"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3</w:t>
            </w:r>
          </w:p>
        </w:tc>
        <w:tc>
          <w:tcPr>
            <w:tcW w:w="900" w:type="dxa"/>
          </w:tcPr>
          <w:p w14:paraId="333ADE15"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12</w:t>
            </w:r>
          </w:p>
        </w:tc>
      </w:tr>
      <w:tr w:rsidR="007F16C9" w:rsidRPr="008B2FE3" w14:paraId="199284B3" w14:textId="77777777">
        <w:trPr>
          <w:trHeight w:val="240"/>
          <w:jc w:val="center"/>
        </w:trPr>
        <w:tc>
          <w:tcPr>
            <w:tcW w:w="7530" w:type="dxa"/>
          </w:tcPr>
          <w:p w14:paraId="1E90D92B"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Resumo expandido</w:t>
            </w:r>
          </w:p>
        </w:tc>
        <w:tc>
          <w:tcPr>
            <w:tcW w:w="1200" w:type="dxa"/>
          </w:tcPr>
          <w:p w14:paraId="35E806FC"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2</w:t>
            </w:r>
          </w:p>
        </w:tc>
        <w:tc>
          <w:tcPr>
            <w:tcW w:w="900" w:type="dxa"/>
          </w:tcPr>
          <w:p w14:paraId="2160CC83"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10</w:t>
            </w:r>
          </w:p>
        </w:tc>
      </w:tr>
      <w:tr w:rsidR="007F16C9" w:rsidRPr="008B2FE3" w14:paraId="779CDF40" w14:textId="77777777">
        <w:trPr>
          <w:trHeight w:val="240"/>
          <w:jc w:val="center"/>
        </w:trPr>
        <w:tc>
          <w:tcPr>
            <w:tcW w:w="7530" w:type="dxa"/>
          </w:tcPr>
          <w:p w14:paraId="24F988F7"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Resumo simples</w:t>
            </w:r>
          </w:p>
        </w:tc>
        <w:tc>
          <w:tcPr>
            <w:tcW w:w="1200" w:type="dxa"/>
          </w:tcPr>
          <w:p w14:paraId="14083F94"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1</w:t>
            </w:r>
          </w:p>
        </w:tc>
        <w:tc>
          <w:tcPr>
            <w:tcW w:w="900" w:type="dxa"/>
          </w:tcPr>
          <w:p w14:paraId="1B7BCE0F"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7</w:t>
            </w:r>
          </w:p>
        </w:tc>
      </w:tr>
      <w:tr w:rsidR="007F16C9" w:rsidRPr="008B2FE3" w14:paraId="5F866725" w14:textId="77777777">
        <w:trPr>
          <w:trHeight w:val="240"/>
          <w:jc w:val="center"/>
        </w:trPr>
        <w:tc>
          <w:tcPr>
            <w:tcW w:w="7530" w:type="dxa"/>
          </w:tcPr>
          <w:p w14:paraId="582D973B"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Relatório técnico ou Manuais metodológicos</w:t>
            </w:r>
          </w:p>
        </w:tc>
        <w:tc>
          <w:tcPr>
            <w:tcW w:w="1200" w:type="dxa"/>
          </w:tcPr>
          <w:p w14:paraId="680F8B5F"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2</w:t>
            </w:r>
          </w:p>
        </w:tc>
        <w:tc>
          <w:tcPr>
            <w:tcW w:w="900" w:type="dxa"/>
          </w:tcPr>
          <w:p w14:paraId="3762ACA7"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10</w:t>
            </w:r>
          </w:p>
        </w:tc>
      </w:tr>
      <w:tr w:rsidR="007F16C9" w:rsidRPr="008B2FE3" w14:paraId="5AB5993A" w14:textId="77777777">
        <w:trPr>
          <w:trHeight w:val="240"/>
          <w:jc w:val="center"/>
        </w:trPr>
        <w:tc>
          <w:tcPr>
            <w:tcW w:w="7530" w:type="dxa"/>
          </w:tcPr>
          <w:p w14:paraId="422FE689"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Estágios voluntários ou BIC (por semestre)</w:t>
            </w:r>
          </w:p>
        </w:tc>
        <w:tc>
          <w:tcPr>
            <w:tcW w:w="1200" w:type="dxa"/>
          </w:tcPr>
          <w:p w14:paraId="42ABE56B"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2</w:t>
            </w:r>
          </w:p>
        </w:tc>
        <w:tc>
          <w:tcPr>
            <w:tcW w:w="900" w:type="dxa"/>
          </w:tcPr>
          <w:p w14:paraId="578D16EE"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10</w:t>
            </w:r>
          </w:p>
        </w:tc>
      </w:tr>
      <w:tr w:rsidR="007F16C9" w:rsidRPr="008B2FE3" w14:paraId="4A521979" w14:textId="77777777">
        <w:trPr>
          <w:trHeight w:val="240"/>
          <w:jc w:val="center"/>
        </w:trPr>
        <w:tc>
          <w:tcPr>
            <w:tcW w:w="7530" w:type="dxa"/>
          </w:tcPr>
          <w:p w14:paraId="03C42E13"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Cursos em áreas afins (cada 40 horas)</w:t>
            </w:r>
          </w:p>
        </w:tc>
        <w:tc>
          <w:tcPr>
            <w:tcW w:w="1200" w:type="dxa"/>
          </w:tcPr>
          <w:p w14:paraId="182846E0"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2 (&lt;40=1)</w:t>
            </w:r>
          </w:p>
        </w:tc>
        <w:tc>
          <w:tcPr>
            <w:tcW w:w="900" w:type="dxa"/>
          </w:tcPr>
          <w:p w14:paraId="5C33CD26"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10</w:t>
            </w:r>
          </w:p>
        </w:tc>
      </w:tr>
      <w:tr w:rsidR="007F16C9" w:rsidRPr="008B2FE3" w14:paraId="5EF25CFC" w14:textId="77777777">
        <w:trPr>
          <w:trHeight w:val="240"/>
          <w:jc w:val="center"/>
        </w:trPr>
        <w:tc>
          <w:tcPr>
            <w:tcW w:w="7530" w:type="dxa"/>
          </w:tcPr>
          <w:p w14:paraId="4AA81BA9"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Viagens de estudo, excursões científicas</w:t>
            </w:r>
          </w:p>
        </w:tc>
        <w:tc>
          <w:tcPr>
            <w:tcW w:w="1200" w:type="dxa"/>
          </w:tcPr>
          <w:p w14:paraId="2E3A0108"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1</w:t>
            </w:r>
          </w:p>
        </w:tc>
        <w:tc>
          <w:tcPr>
            <w:tcW w:w="900" w:type="dxa"/>
          </w:tcPr>
          <w:p w14:paraId="02465332"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5</w:t>
            </w:r>
          </w:p>
        </w:tc>
      </w:tr>
      <w:tr w:rsidR="007F16C9" w:rsidRPr="008B2FE3" w14:paraId="2B3A706D" w14:textId="77777777">
        <w:trPr>
          <w:trHeight w:val="240"/>
          <w:jc w:val="center"/>
        </w:trPr>
        <w:tc>
          <w:tcPr>
            <w:tcW w:w="7530" w:type="dxa"/>
          </w:tcPr>
          <w:p w14:paraId="12E615C1"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Embarques (cada 40 horas)</w:t>
            </w:r>
          </w:p>
        </w:tc>
        <w:tc>
          <w:tcPr>
            <w:tcW w:w="1200" w:type="dxa"/>
          </w:tcPr>
          <w:p w14:paraId="1FDD4E4E"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2 (&lt;40=1)</w:t>
            </w:r>
          </w:p>
        </w:tc>
        <w:tc>
          <w:tcPr>
            <w:tcW w:w="900" w:type="dxa"/>
          </w:tcPr>
          <w:p w14:paraId="0811BADD"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30</w:t>
            </w:r>
          </w:p>
        </w:tc>
      </w:tr>
      <w:tr w:rsidR="007F16C9" w:rsidRPr="008B2FE3" w14:paraId="6B372312" w14:textId="77777777">
        <w:trPr>
          <w:trHeight w:val="240"/>
          <w:jc w:val="center"/>
        </w:trPr>
        <w:tc>
          <w:tcPr>
            <w:tcW w:w="7530" w:type="dxa"/>
          </w:tcPr>
          <w:p w14:paraId="7BF7CBA7"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Docência em nível superior (cada 15 h/a)</w:t>
            </w:r>
          </w:p>
        </w:tc>
        <w:tc>
          <w:tcPr>
            <w:tcW w:w="1200" w:type="dxa"/>
          </w:tcPr>
          <w:p w14:paraId="6C4CBF80"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2 (&lt;15=1)</w:t>
            </w:r>
          </w:p>
        </w:tc>
        <w:tc>
          <w:tcPr>
            <w:tcW w:w="900" w:type="dxa"/>
          </w:tcPr>
          <w:p w14:paraId="575B78D3"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15</w:t>
            </w:r>
          </w:p>
        </w:tc>
      </w:tr>
      <w:tr w:rsidR="007F16C9" w:rsidRPr="008B2FE3" w14:paraId="3708EEDC" w14:textId="77777777">
        <w:trPr>
          <w:trHeight w:val="240"/>
          <w:jc w:val="center"/>
        </w:trPr>
        <w:tc>
          <w:tcPr>
            <w:tcW w:w="7530" w:type="dxa"/>
          </w:tcPr>
          <w:p w14:paraId="3D49635F"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Docência em outros níveis (cada 15 h/a)</w:t>
            </w:r>
          </w:p>
        </w:tc>
        <w:tc>
          <w:tcPr>
            <w:tcW w:w="1200" w:type="dxa"/>
          </w:tcPr>
          <w:p w14:paraId="43761AD7"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1 (&lt;15=1)</w:t>
            </w:r>
          </w:p>
        </w:tc>
        <w:tc>
          <w:tcPr>
            <w:tcW w:w="900" w:type="dxa"/>
          </w:tcPr>
          <w:p w14:paraId="24F07017"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5</w:t>
            </w:r>
          </w:p>
        </w:tc>
      </w:tr>
      <w:tr w:rsidR="007F16C9" w:rsidRPr="008B2FE3" w14:paraId="5F8F71B5" w14:textId="77777777">
        <w:trPr>
          <w:trHeight w:val="260"/>
          <w:jc w:val="center"/>
        </w:trPr>
        <w:tc>
          <w:tcPr>
            <w:tcW w:w="7530" w:type="dxa"/>
          </w:tcPr>
          <w:p w14:paraId="6CC032DA"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Banca em trabalhos de conclusão de curso</w:t>
            </w:r>
          </w:p>
        </w:tc>
        <w:tc>
          <w:tcPr>
            <w:tcW w:w="1200" w:type="dxa"/>
          </w:tcPr>
          <w:p w14:paraId="246BD998"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1</w:t>
            </w:r>
          </w:p>
        </w:tc>
        <w:tc>
          <w:tcPr>
            <w:tcW w:w="900" w:type="dxa"/>
          </w:tcPr>
          <w:p w14:paraId="5887748F" w14:textId="77777777" w:rsidR="007F16C9" w:rsidRPr="008B2FE3" w:rsidRDefault="0024063A">
            <w:pPr>
              <w:pStyle w:val="normal0"/>
              <w:spacing w:line="240" w:lineRule="auto"/>
              <w:jc w:val="center"/>
              <w:rPr>
                <w:lang w:val="pt-BR"/>
              </w:rPr>
            </w:pPr>
            <w:r w:rsidRPr="008B2FE3">
              <w:rPr>
                <w:rFonts w:ascii="Times New Roman" w:eastAsia="Times New Roman" w:hAnsi="Times New Roman" w:cs="Times New Roman"/>
                <w:sz w:val="24"/>
                <w:szCs w:val="24"/>
                <w:lang w:val="pt-BR"/>
              </w:rPr>
              <w:t>3</w:t>
            </w:r>
          </w:p>
        </w:tc>
      </w:tr>
    </w:tbl>
    <w:p w14:paraId="1D0A0BD7" w14:textId="77777777" w:rsidR="007F16C9" w:rsidRPr="008B2FE3" w:rsidRDefault="0024063A">
      <w:pPr>
        <w:pStyle w:val="normal0"/>
        <w:spacing w:line="240" w:lineRule="auto"/>
        <w:jc w:val="both"/>
        <w:rPr>
          <w:lang w:val="pt-BR"/>
        </w:rPr>
      </w:pPr>
      <w:r w:rsidRPr="008B2FE3">
        <w:rPr>
          <w:rFonts w:ascii="Times New Roman" w:eastAsia="Times New Roman" w:hAnsi="Times New Roman" w:cs="Times New Roman"/>
          <w:sz w:val="24"/>
          <w:szCs w:val="24"/>
          <w:lang w:val="pt-BR"/>
        </w:rPr>
        <w:tab/>
      </w:r>
    </w:p>
    <w:p w14:paraId="2574FDD7" w14:textId="77777777" w:rsidR="007F16C9" w:rsidRPr="008B2FE3" w:rsidRDefault="0024063A">
      <w:pPr>
        <w:pStyle w:val="normal0"/>
        <w:spacing w:line="240" w:lineRule="auto"/>
        <w:ind w:firstLine="720"/>
        <w:jc w:val="both"/>
        <w:rPr>
          <w:lang w:val="pt-BR"/>
        </w:rPr>
      </w:pPr>
      <w:r w:rsidRPr="008B2FE3">
        <w:rPr>
          <w:rFonts w:ascii="Times New Roman" w:eastAsia="Times New Roman" w:hAnsi="Times New Roman" w:cs="Times New Roman"/>
          <w:sz w:val="24"/>
          <w:szCs w:val="24"/>
          <w:lang w:val="pt-BR"/>
        </w:rPr>
        <w:t xml:space="preserve">O número de pontos alcançado no CV de cada candidato será convertido em notas de 5 a 10, a partir de um critério comparativo entre as pontuações de todos os candidatos. </w:t>
      </w:r>
    </w:p>
    <w:p w14:paraId="143AE691" w14:textId="77777777" w:rsidR="007F16C9" w:rsidRPr="008B2FE3" w:rsidRDefault="007F16C9">
      <w:pPr>
        <w:pStyle w:val="normal0"/>
        <w:spacing w:line="240" w:lineRule="auto"/>
        <w:rPr>
          <w:lang w:val="pt-BR"/>
        </w:rPr>
      </w:pPr>
    </w:p>
    <w:p w14:paraId="32AC0AC4"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3.2) Cálculo da Nota Final e Classificação do Exame de Seleção</w:t>
      </w:r>
    </w:p>
    <w:p w14:paraId="0D25BCA0" w14:textId="77777777" w:rsidR="007F16C9" w:rsidRPr="008B2FE3" w:rsidRDefault="007F16C9">
      <w:pPr>
        <w:pStyle w:val="normal0"/>
        <w:spacing w:line="240" w:lineRule="auto"/>
        <w:ind w:right="-143"/>
        <w:jc w:val="both"/>
        <w:rPr>
          <w:lang w:val="pt-BR"/>
        </w:rPr>
      </w:pPr>
    </w:p>
    <w:p w14:paraId="7BC1FB2C"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ab/>
      </w:r>
      <w:r w:rsidRPr="008B2FE3">
        <w:rPr>
          <w:rFonts w:ascii="Times New Roman" w:eastAsia="Times New Roman" w:hAnsi="Times New Roman" w:cs="Times New Roman"/>
          <w:b/>
          <w:sz w:val="24"/>
          <w:szCs w:val="24"/>
          <w:lang w:val="pt-BR"/>
        </w:rPr>
        <w:t xml:space="preserve">Esta nota final não tem caráter eliminatório, mas apenas classificatório, para efeito de distribuição de bolsas de estudo. </w:t>
      </w:r>
      <w:r w:rsidRPr="008B2FE3">
        <w:rPr>
          <w:rFonts w:ascii="Times New Roman" w:eastAsia="Times New Roman" w:hAnsi="Times New Roman" w:cs="Times New Roman"/>
          <w:sz w:val="24"/>
          <w:szCs w:val="24"/>
          <w:lang w:val="pt-BR"/>
        </w:rPr>
        <w:t>A nota final do exame de seleção dos candidatos aprovados na Prova de Tradução e de Conhecimento será calculada a partir da média ponderada de suas notas, levando em conta os seguintes pesos:</w:t>
      </w:r>
    </w:p>
    <w:p w14:paraId="5BCDB7E6" w14:textId="77777777" w:rsidR="007F16C9" w:rsidRPr="008B2FE3" w:rsidRDefault="007F16C9">
      <w:pPr>
        <w:pStyle w:val="normal0"/>
        <w:spacing w:line="240" w:lineRule="auto"/>
        <w:ind w:right="-143"/>
        <w:jc w:val="both"/>
        <w:rPr>
          <w:lang w:val="pt-BR"/>
        </w:rPr>
      </w:pPr>
    </w:p>
    <w:p w14:paraId="7E14E890"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  Número de pontos obtidos na Prova Escrita (peso 5);</w:t>
      </w:r>
    </w:p>
    <w:p w14:paraId="032ADFBE"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  Número de pontos obtidos na avaliação do Histórico Escolar (peso 1,5);</w:t>
      </w:r>
    </w:p>
    <w:p w14:paraId="1ED62037"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 xml:space="preserve">-  Número de pontos obtidos na avaliação do </w:t>
      </w:r>
      <w:r w:rsidRPr="008B2FE3">
        <w:rPr>
          <w:rFonts w:ascii="Times New Roman" w:eastAsia="Times New Roman" w:hAnsi="Times New Roman" w:cs="Times New Roman"/>
          <w:i/>
          <w:sz w:val="24"/>
          <w:szCs w:val="24"/>
          <w:lang w:val="pt-BR"/>
        </w:rPr>
        <w:t xml:space="preserve">Curriculum Vitae </w:t>
      </w:r>
      <w:r w:rsidRPr="008B2FE3">
        <w:rPr>
          <w:rFonts w:ascii="Times New Roman" w:eastAsia="Times New Roman" w:hAnsi="Times New Roman" w:cs="Times New Roman"/>
          <w:sz w:val="24"/>
          <w:szCs w:val="24"/>
          <w:lang w:val="pt-BR"/>
        </w:rPr>
        <w:t>(peso 3,5).</w:t>
      </w:r>
    </w:p>
    <w:p w14:paraId="179EAD8F" w14:textId="77777777" w:rsidR="007F16C9" w:rsidRPr="008B2FE3" w:rsidRDefault="007F16C9">
      <w:pPr>
        <w:pStyle w:val="normal0"/>
        <w:spacing w:line="240" w:lineRule="auto"/>
        <w:ind w:right="-143"/>
        <w:jc w:val="both"/>
        <w:rPr>
          <w:lang w:val="pt-BR"/>
        </w:rPr>
      </w:pPr>
    </w:p>
    <w:p w14:paraId="3D750DAF"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ab/>
        <w:t>No caso de empate entre as notas finais do exame, o critério de desempate será a nota da Prova de Conhecimentos.</w:t>
      </w:r>
    </w:p>
    <w:p w14:paraId="4E9AB808" w14:textId="77777777" w:rsidR="007F16C9" w:rsidRPr="008B2FE3" w:rsidRDefault="007F16C9">
      <w:pPr>
        <w:pStyle w:val="normal0"/>
        <w:spacing w:line="240" w:lineRule="auto"/>
        <w:ind w:right="-143"/>
        <w:jc w:val="both"/>
        <w:rPr>
          <w:lang w:val="pt-BR"/>
        </w:rPr>
      </w:pPr>
    </w:p>
    <w:p w14:paraId="2092F35C"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ab/>
        <w:t xml:space="preserve">Os candidatos aprovados receberão bolsas de estudo concedidas por órgãos de fomento ao Programa de Pós-graduação em Oceanografia Biológica, com base na ordem de classificação no processo seletivo, dentro das restrições do número de bolsas disponíveis. </w:t>
      </w:r>
      <w:r w:rsidRPr="008B2FE3">
        <w:rPr>
          <w:rFonts w:ascii="Times New Roman" w:eastAsia="Times New Roman" w:hAnsi="Times New Roman" w:cs="Times New Roman"/>
          <w:b/>
          <w:sz w:val="24"/>
          <w:szCs w:val="24"/>
          <w:lang w:val="pt-BR"/>
        </w:rPr>
        <w:t>*OBS:</w:t>
      </w:r>
      <w:r w:rsidRPr="008B2FE3">
        <w:rPr>
          <w:rFonts w:ascii="Times New Roman" w:eastAsia="Times New Roman" w:hAnsi="Times New Roman" w:cs="Times New Roman"/>
          <w:sz w:val="24"/>
          <w:szCs w:val="24"/>
          <w:lang w:val="pt-BR"/>
        </w:rPr>
        <w:t xml:space="preserve"> os candidatos estrangeiros aprovados estarão sujeitos à concessão de bolsas restantes, após distribuição entre os candidatos brasileiros aprovados. </w:t>
      </w:r>
    </w:p>
    <w:p w14:paraId="408ECBD7" w14:textId="77777777" w:rsidR="007F16C9" w:rsidRPr="008B2FE3" w:rsidRDefault="007F16C9">
      <w:pPr>
        <w:pStyle w:val="normal0"/>
        <w:spacing w:line="240" w:lineRule="auto"/>
        <w:ind w:right="-143"/>
        <w:jc w:val="both"/>
        <w:rPr>
          <w:lang w:val="pt-BR"/>
        </w:rPr>
      </w:pPr>
    </w:p>
    <w:p w14:paraId="412ED285"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 xml:space="preserve">4) PROGRAMA DA PROVA DE CONHECIMENTOS </w:t>
      </w:r>
    </w:p>
    <w:p w14:paraId="3C4F02DF" w14:textId="77777777" w:rsidR="007F16C9" w:rsidRPr="008B2FE3" w:rsidRDefault="007F16C9">
      <w:pPr>
        <w:pStyle w:val="normal0"/>
        <w:spacing w:line="240" w:lineRule="auto"/>
        <w:ind w:right="-143"/>
        <w:jc w:val="both"/>
        <w:rPr>
          <w:lang w:val="pt-BR"/>
        </w:rPr>
      </w:pPr>
    </w:p>
    <w:p w14:paraId="3E2DF496" w14:textId="77777777" w:rsidR="007F16C9" w:rsidRPr="008B2FE3" w:rsidRDefault="0024063A">
      <w:pPr>
        <w:pStyle w:val="normal0"/>
        <w:spacing w:line="240" w:lineRule="auto"/>
        <w:jc w:val="both"/>
        <w:rPr>
          <w:lang w:val="pt-BR"/>
        </w:rPr>
      </w:pPr>
      <w:r w:rsidRPr="008B2FE3">
        <w:rPr>
          <w:rFonts w:ascii="Times New Roman" w:eastAsia="Times New Roman" w:hAnsi="Times New Roman" w:cs="Times New Roman"/>
          <w:b/>
          <w:sz w:val="24"/>
          <w:szCs w:val="24"/>
          <w:lang w:val="pt-BR"/>
        </w:rPr>
        <w:t>Tópicos de abrangência da Prova de Mestrado:</w:t>
      </w:r>
    </w:p>
    <w:p w14:paraId="040CF497" w14:textId="77777777" w:rsidR="007F16C9" w:rsidRPr="008B2FE3" w:rsidRDefault="007F16C9">
      <w:pPr>
        <w:pStyle w:val="normal0"/>
        <w:spacing w:line="240" w:lineRule="auto"/>
        <w:jc w:val="both"/>
        <w:rPr>
          <w:lang w:val="pt-BR"/>
        </w:rPr>
      </w:pPr>
    </w:p>
    <w:p w14:paraId="000FED05" w14:textId="77777777" w:rsidR="007F16C9" w:rsidRPr="008B2FE3" w:rsidRDefault="0024063A">
      <w:pPr>
        <w:pStyle w:val="normal0"/>
        <w:spacing w:line="240" w:lineRule="auto"/>
        <w:jc w:val="both"/>
        <w:rPr>
          <w:lang w:val="pt-BR"/>
        </w:rPr>
      </w:pPr>
      <w:r w:rsidRPr="008B2FE3">
        <w:rPr>
          <w:rFonts w:ascii="Times New Roman" w:eastAsia="Times New Roman" w:hAnsi="Times New Roman" w:cs="Times New Roman"/>
          <w:sz w:val="24"/>
          <w:szCs w:val="24"/>
          <w:lang w:val="pt-BR"/>
        </w:rPr>
        <w:tab/>
        <w:t>A prova para a seleção ao curso de Mestrado do PPGOB versará sobre a biologia de organismos marinhos (incluindo aspectos de morfologia, sistemática e fisiologia), genética evolutiva, ecologia marinha, matemática e estatística, abrangendo os seguintes tópicos:</w:t>
      </w:r>
    </w:p>
    <w:p w14:paraId="7E049A13" w14:textId="77777777" w:rsidR="007F16C9" w:rsidRPr="008B2FE3" w:rsidRDefault="007F16C9">
      <w:pPr>
        <w:pStyle w:val="normal0"/>
        <w:spacing w:line="240" w:lineRule="auto"/>
        <w:jc w:val="both"/>
        <w:rPr>
          <w:lang w:val="pt-BR"/>
        </w:rPr>
      </w:pPr>
    </w:p>
    <w:p w14:paraId="1197D320" w14:textId="77777777" w:rsidR="007F16C9" w:rsidRPr="008B2FE3" w:rsidRDefault="0024063A">
      <w:pPr>
        <w:pStyle w:val="normal0"/>
        <w:spacing w:line="240" w:lineRule="auto"/>
        <w:jc w:val="both"/>
        <w:rPr>
          <w:lang w:val="pt-BR"/>
        </w:rPr>
      </w:pPr>
      <w:r w:rsidRPr="008B2FE3">
        <w:rPr>
          <w:rFonts w:ascii="Times New Roman" w:eastAsia="Times New Roman" w:hAnsi="Times New Roman" w:cs="Times New Roman"/>
          <w:b/>
          <w:sz w:val="24"/>
          <w:szCs w:val="24"/>
          <w:lang w:val="pt-BR"/>
        </w:rPr>
        <w:t>Zoologia e Botânica marinha:</w:t>
      </w:r>
      <w:r w:rsidRPr="008B2FE3">
        <w:rPr>
          <w:rFonts w:ascii="Times New Roman" w:eastAsia="Times New Roman" w:hAnsi="Times New Roman" w:cs="Times New Roman"/>
          <w:sz w:val="24"/>
          <w:szCs w:val="24"/>
          <w:lang w:val="pt-BR"/>
        </w:rPr>
        <w:t xml:space="preserve"> Conhecimentos básicos de morfologia, anatomia e fisiologia de vegetais e animais marinhos, incluindo o plâncton. Mecanismos de fotossíntese e respiração.  Adicionalmente, em Zoologia poderão ser abordados: desenvolvimento embrionário, adaptações morfológicas de reprodução e alimentação, nutrição, transporte interno, regulação homeostática dos líquidos internos, controle hormonal e nervoso.</w:t>
      </w:r>
    </w:p>
    <w:p w14:paraId="088B3C6F" w14:textId="77777777" w:rsidR="007F16C9" w:rsidRPr="008B2FE3" w:rsidRDefault="007F16C9">
      <w:pPr>
        <w:pStyle w:val="normal0"/>
        <w:spacing w:line="240" w:lineRule="auto"/>
        <w:jc w:val="both"/>
        <w:rPr>
          <w:lang w:val="pt-BR"/>
        </w:rPr>
      </w:pPr>
    </w:p>
    <w:p w14:paraId="609A1E94" w14:textId="77777777" w:rsidR="007F16C9" w:rsidRPr="008B2FE3" w:rsidRDefault="0024063A">
      <w:pPr>
        <w:pStyle w:val="normal0"/>
        <w:spacing w:line="240" w:lineRule="auto"/>
        <w:jc w:val="both"/>
        <w:rPr>
          <w:lang w:val="pt-BR"/>
        </w:rPr>
      </w:pPr>
      <w:r w:rsidRPr="008B2FE3">
        <w:rPr>
          <w:rFonts w:ascii="Times New Roman" w:eastAsia="Times New Roman" w:hAnsi="Times New Roman" w:cs="Times New Roman"/>
          <w:b/>
          <w:sz w:val="24"/>
          <w:szCs w:val="24"/>
          <w:lang w:val="pt-BR"/>
        </w:rPr>
        <w:t>Genética evolutiva:</w:t>
      </w:r>
      <w:r w:rsidRPr="008B2FE3">
        <w:rPr>
          <w:rFonts w:ascii="Times New Roman" w:eastAsia="Times New Roman" w:hAnsi="Times New Roman" w:cs="Times New Roman"/>
          <w:sz w:val="24"/>
          <w:szCs w:val="24"/>
          <w:lang w:val="pt-BR"/>
        </w:rPr>
        <w:t xml:space="preserve"> Estrutura e função de genes. Genética mendeliana. Genética de populações,  adaptação e especiação. Filogenia, teorias e evidências de evolução.</w:t>
      </w:r>
    </w:p>
    <w:p w14:paraId="1393ECB5" w14:textId="77777777" w:rsidR="007F16C9" w:rsidRPr="008B2FE3" w:rsidRDefault="007F16C9">
      <w:pPr>
        <w:pStyle w:val="normal0"/>
        <w:spacing w:line="240" w:lineRule="auto"/>
        <w:jc w:val="both"/>
        <w:rPr>
          <w:lang w:val="pt-BR"/>
        </w:rPr>
      </w:pPr>
    </w:p>
    <w:p w14:paraId="2CECA689" w14:textId="77777777" w:rsidR="007F16C9" w:rsidRPr="008B2FE3" w:rsidRDefault="0024063A">
      <w:pPr>
        <w:pStyle w:val="normal0"/>
        <w:spacing w:line="240" w:lineRule="auto"/>
        <w:jc w:val="both"/>
        <w:rPr>
          <w:lang w:val="pt-BR"/>
        </w:rPr>
      </w:pPr>
      <w:r w:rsidRPr="008B2FE3">
        <w:rPr>
          <w:rFonts w:ascii="Times New Roman" w:eastAsia="Times New Roman" w:hAnsi="Times New Roman" w:cs="Times New Roman"/>
          <w:b/>
          <w:sz w:val="24"/>
          <w:szCs w:val="24"/>
          <w:lang w:val="pt-BR"/>
        </w:rPr>
        <w:t>Ecologia marinha:</w:t>
      </w:r>
      <w:r w:rsidRPr="008B2FE3">
        <w:rPr>
          <w:rFonts w:ascii="Times New Roman" w:eastAsia="Times New Roman" w:hAnsi="Times New Roman" w:cs="Times New Roman"/>
          <w:sz w:val="24"/>
          <w:szCs w:val="24"/>
          <w:lang w:val="pt-BR"/>
        </w:rPr>
        <w:t xml:space="preserve"> Estrutura de sistemas ecológicos, fluxo de energia e ciclos de matéria. Produção primária e teias tróficas. Fatores determinantes de distribuição e abundância das espécies. Relações interespecíficas. Ecologia de populações. Organização e desenvolvimento de comunidades bióticas. Classificação e caracterização de habitats. Relação entre processos oceanográficos e a vida marinha.</w:t>
      </w:r>
    </w:p>
    <w:p w14:paraId="0DBD93E3" w14:textId="77777777" w:rsidR="007F16C9" w:rsidRPr="008B2FE3" w:rsidRDefault="007F16C9">
      <w:pPr>
        <w:pStyle w:val="normal0"/>
        <w:spacing w:line="240" w:lineRule="auto"/>
        <w:jc w:val="both"/>
        <w:rPr>
          <w:lang w:val="pt-BR"/>
        </w:rPr>
      </w:pPr>
    </w:p>
    <w:p w14:paraId="3CDF3532" w14:textId="77777777" w:rsidR="007F16C9" w:rsidRPr="008B2FE3" w:rsidRDefault="0024063A">
      <w:pPr>
        <w:pStyle w:val="normal0"/>
        <w:spacing w:line="240" w:lineRule="auto"/>
        <w:jc w:val="both"/>
        <w:rPr>
          <w:lang w:val="pt-BR"/>
        </w:rPr>
      </w:pPr>
      <w:r w:rsidRPr="008B2FE3">
        <w:rPr>
          <w:rFonts w:ascii="Times New Roman" w:eastAsia="Times New Roman" w:hAnsi="Times New Roman" w:cs="Times New Roman"/>
          <w:b/>
          <w:sz w:val="24"/>
          <w:szCs w:val="24"/>
          <w:lang w:val="pt-BR"/>
        </w:rPr>
        <w:t>Matemática e estatística:</w:t>
      </w:r>
      <w:r w:rsidRPr="008B2FE3">
        <w:rPr>
          <w:rFonts w:ascii="Times New Roman" w:eastAsia="Times New Roman" w:hAnsi="Times New Roman" w:cs="Times New Roman"/>
          <w:sz w:val="24"/>
          <w:szCs w:val="24"/>
          <w:lang w:val="pt-BR"/>
        </w:rPr>
        <w:t xml:space="preserve"> Problemas de probabilidade. Análise combinatória. População e amostra, medidas de tendência central, medidas de dispersão. Regressão e correlação linear. Interpretação de gráficos.</w:t>
      </w:r>
    </w:p>
    <w:p w14:paraId="5A088ED0" w14:textId="77777777" w:rsidR="007F16C9" w:rsidRPr="008B2FE3" w:rsidRDefault="007F16C9">
      <w:pPr>
        <w:pStyle w:val="normal0"/>
        <w:spacing w:line="240" w:lineRule="auto"/>
        <w:jc w:val="both"/>
        <w:rPr>
          <w:lang w:val="pt-BR"/>
        </w:rPr>
      </w:pPr>
    </w:p>
    <w:p w14:paraId="155B9EA0" w14:textId="77777777" w:rsidR="007F16C9" w:rsidRPr="008B2FE3" w:rsidRDefault="0024063A">
      <w:pPr>
        <w:pStyle w:val="normal0"/>
        <w:spacing w:line="240" w:lineRule="auto"/>
        <w:jc w:val="both"/>
        <w:rPr>
          <w:lang w:val="pt-BR"/>
        </w:rPr>
      </w:pPr>
      <w:r w:rsidRPr="008B2FE3">
        <w:rPr>
          <w:rFonts w:ascii="Times New Roman" w:eastAsia="Times New Roman" w:hAnsi="Times New Roman" w:cs="Times New Roman"/>
          <w:b/>
          <w:sz w:val="24"/>
          <w:szCs w:val="24"/>
          <w:lang w:val="pt-BR"/>
        </w:rPr>
        <w:tab/>
        <w:t>Referências Recomendadas:</w:t>
      </w:r>
    </w:p>
    <w:p w14:paraId="76E12A87" w14:textId="77777777" w:rsidR="007F16C9" w:rsidRPr="008B2FE3" w:rsidRDefault="007F16C9">
      <w:pPr>
        <w:pStyle w:val="normal0"/>
        <w:spacing w:line="240" w:lineRule="auto"/>
        <w:jc w:val="both"/>
        <w:rPr>
          <w:lang w:val="pt-BR"/>
        </w:rPr>
      </w:pPr>
    </w:p>
    <w:p w14:paraId="3729650B" w14:textId="77777777" w:rsidR="007F16C9" w:rsidRPr="008B2FE3" w:rsidRDefault="0024063A">
      <w:pPr>
        <w:pStyle w:val="normal0"/>
        <w:numPr>
          <w:ilvl w:val="0"/>
          <w:numId w:val="1"/>
        </w:numPr>
        <w:spacing w:line="240" w:lineRule="auto"/>
        <w:ind w:left="714" w:hanging="357"/>
        <w:jc w:val="both"/>
        <w:rPr>
          <w:sz w:val="24"/>
          <w:szCs w:val="24"/>
          <w:lang w:val="pt-BR"/>
        </w:rPr>
      </w:pPr>
      <w:r w:rsidRPr="008B2FE3">
        <w:rPr>
          <w:rFonts w:ascii="Times New Roman" w:eastAsia="Times New Roman" w:hAnsi="Times New Roman" w:cs="Times New Roman"/>
          <w:sz w:val="24"/>
          <w:szCs w:val="24"/>
          <w:lang w:val="pt-BR"/>
        </w:rPr>
        <w:t>Raven, P.H., Evert, RF. e Curtis, H. (2007). Biologia Vegetal. 7</w:t>
      </w:r>
      <w:r w:rsidRPr="008B2FE3">
        <w:rPr>
          <w:rFonts w:ascii="Times New Roman" w:eastAsia="Times New Roman" w:hAnsi="Times New Roman" w:cs="Times New Roman"/>
          <w:sz w:val="24"/>
          <w:szCs w:val="24"/>
          <w:vertAlign w:val="superscript"/>
          <w:lang w:val="pt-BR"/>
        </w:rPr>
        <w:t>a</w:t>
      </w:r>
      <w:r w:rsidRPr="008B2FE3">
        <w:rPr>
          <w:rFonts w:ascii="Times New Roman" w:eastAsia="Times New Roman" w:hAnsi="Times New Roman" w:cs="Times New Roman"/>
          <w:sz w:val="24"/>
          <w:szCs w:val="24"/>
          <w:lang w:val="pt-BR"/>
        </w:rPr>
        <w:t>. Ed., Editora Guanabara Koogan, 724 p.</w:t>
      </w:r>
    </w:p>
    <w:p w14:paraId="4A163555" w14:textId="77777777" w:rsidR="007F16C9" w:rsidRPr="008B2FE3" w:rsidRDefault="0024063A">
      <w:pPr>
        <w:pStyle w:val="normal0"/>
        <w:numPr>
          <w:ilvl w:val="0"/>
          <w:numId w:val="1"/>
        </w:numPr>
        <w:spacing w:line="240" w:lineRule="auto"/>
        <w:ind w:left="714" w:hanging="357"/>
        <w:jc w:val="both"/>
        <w:rPr>
          <w:sz w:val="24"/>
          <w:szCs w:val="24"/>
          <w:lang w:val="pt-BR"/>
        </w:rPr>
      </w:pPr>
      <w:r w:rsidRPr="008B2FE3">
        <w:rPr>
          <w:rFonts w:ascii="Times New Roman" w:eastAsia="Times New Roman" w:hAnsi="Times New Roman" w:cs="Times New Roman"/>
          <w:sz w:val="24"/>
          <w:szCs w:val="24"/>
          <w:lang w:val="pt-BR"/>
        </w:rPr>
        <w:t>Ruppert, E.D. Fox, R.S. &amp; Barnes, R.D. 2005. Zoologia dos Invertebrados. 7a. Ed., Editora Roca Ltda., 1168p.</w:t>
      </w:r>
    </w:p>
    <w:p w14:paraId="5108CBA7" w14:textId="77777777" w:rsidR="007F16C9" w:rsidRPr="008B2FE3" w:rsidRDefault="0024063A">
      <w:pPr>
        <w:pStyle w:val="normal0"/>
        <w:numPr>
          <w:ilvl w:val="0"/>
          <w:numId w:val="1"/>
        </w:numPr>
        <w:spacing w:line="240" w:lineRule="auto"/>
        <w:ind w:left="714" w:hanging="357"/>
        <w:jc w:val="both"/>
        <w:rPr>
          <w:sz w:val="24"/>
          <w:szCs w:val="24"/>
          <w:lang w:val="pt-BR"/>
        </w:rPr>
      </w:pPr>
      <w:r w:rsidRPr="008B2FE3">
        <w:rPr>
          <w:rFonts w:ascii="Times New Roman" w:eastAsia="Times New Roman" w:hAnsi="Times New Roman" w:cs="Times New Roman"/>
          <w:sz w:val="24"/>
          <w:szCs w:val="24"/>
          <w:lang w:val="pt-BR"/>
        </w:rPr>
        <w:t>Schmidt-Nielsen K. 2002. Fisiologia Animal: Adaptação e Meio Ambiente. São Paulo, Santos Livraria e Editora, 611 p.</w:t>
      </w:r>
    </w:p>
    <w:p w14:paraId="5979B456" w14:textId="77777777" w:rsidR="007F16C9" w:rsidRPr="008B2FE3" w:rsidRDefault="0024063A">
      <w:pPr>
        <w:pStyle w:val="normal0"/>
        <w:numPr>
          <w:ilvl w:val="0"/>
          <w:numId w:val="1"/>
        </w:numPr>
        <w:spacing w:line="240" w:lineRule="auto"/>
        <w:ind w:left="714" w:hanging="357"/>
        <w:jc w:val="both"/>
        <w:rPr>
          <w:sz w:val="24"/>
          <w:szCs w:val="24"/>
          <w:lang w:val="pt-BR"/>
        </w:rPr>
      </w:pPr>
      <w:r w:rsidRPr="008B2FE3">
        <w:rPr>
          <w:rFonts w:ascii="Times New Roman" w:eastAsia="Times New Roman" w:hAnsi="Times New Roman" w:cs="Times New Roman"/>
          <w:sz w:val="24"/>
          <w:szCs w:val="24"/>
          <w:lang w:val="pt-BR"/>
        </w:rPr>
        <w:t>Pough, F.H., Heiser, J.B., Janis, C.M.  2008. A Vida dos Vertebrados. Atheneu, São Paulo 4a. Edição, 750pp.</w:t>
      </w:r>
    </w:p>
    <w:p w14:paraId="2D082BF3" w14:textId="77777777" w:rsidR="007F16C9" w:rsidRPr="008B2FE3" w:rsidRDefault="0024063A">
      <w:pPr>
        <w:pStyle w:val="normal0"/>
        <w:numPr>
          <w:ilvl w:val="0"/>
          <w:numId w:val="1"/>
        </w:numPr>
        <w:spacing w:line="240" w:lineRule="auto"/>
        <w:ind w:left="714" w:hanging="357"/>
        <w:jc w:val="both"/>
        <w:rPr>
          <w:sz w:val="24"/>
          <w:szCs w:val="24"/>
          <w:lang w:val="pt-BR"/>
        </w:rPr>
      </w:pPr>
      <w:r w:rsidRPr="008B2FE3">
        <w:rPr>
          <w:rFonts w:ascii="Times New Roman" w:eastAsia="Times New Roman" w:hAnsi="Times New Roman" w:cs="Times New Roman"/>
          <w:sz w:val="24"/>
          <w:szCs w:val="24"/>
          <w:lang w:val="pt-BR"/>
        </w:rPr>
        <w:t>Futuyma, D. J. 1993 (capítulos 2 a 4). Biologia Evolutiva. Sociedade Brasileira de Genética. CNPq, Ribeirão Preto, 631p.</w:t>
      </w:r>
    </w:p>
    <w:p w14:paraId="2D8AC18D" w14:textId="77777777" w:rsidR="007F16C9" w:rsidRPr="008B2FE3" w:rsidRDefault="0024063A">
      <w:pPr>
        <w:pStyle w:val="normal0"/>
        <w:numPr>
          <w:ilvl w:val="0"/>
          <w:numId w:val="1"/>
        </w:numPr>
        <w:spacing w:line="240" w:lineRule="auto"/>
        <w:ind w:left="714" w:hanging="357"/>
        <w:jc w:val="both"/>
        <w:rPr>
          <w:sz w:val="24"/>
          <w:szCs w:val="24"/>
          <w:lang w:val="pt-BR"/>
        </w:rPr>
      </w:pPr>
      <w:r w:rsidRPr="008B2FE3">
        <w:rPr>
          <w:rFonts w:ascii="Times New Roman" w:eastAsia="Times New Roman" w:hAnsi="Times New Roman" w:cs="Times New Roman"/>
          <w:sz w:val="24"/>
          <w:szCs w:val="24"/>
          <w:lang w:val="pt-BR"/>
        </w:rPr>
        <w:t>Pereira, R.C. e Soares-Gomes, A. (2009). Biologia Marinha. Interciência, RJ, 631 p.</w:t>
      </w:r>
    </w:p>
    <w:p w14:paraId="3F300182" w14:textId="77777777" w:rsidR="007F16C9" w:rsidRPr="008B2FE3" w:rsidRDefault="0024063A">
      <w:pPr>
        <w:pStyle w:val="normal0"/>
        <w:numPr>
          <w:ilvl w:val="0"/>
          <w:numId w:val="1"/>
        </w:numPr>
        <w:spacing w:line="240" w:lineRule="auto"/>
        <w:ind w:left="714" w:hanging="357"/>
        <w:jc w:val="both"/>
        <w:rPr>
          <w:sz w:val="24"/>
          <w:szCs w:val="24"/>
          <w:lang w:val="pt-BR"/>
        </w:rPr>
      </w:pPr>
      <w:r w:rsidRPr="008B2FE3">
        <w:rPr>
          <w:rFonts w:ascii="Times New Roman" w:eastAsia="Times New Roman" w:hAnsi="Times New Roman" w:cs="Times New Roman"/>
          <w:sz w:val="24"/>
          <w:szCs w:val="24"/>
          <w:lang w:val="pt-BR"/>
        </w:rPr>
        <w:t>Ricklefs, R.E. (2003). A Economia da Natureza. 5</w:t>
      </w:r>
      <w:r w:rsidRPr="008B2FE3">
        <w:rPr>
          <w:rFonts w:ascii="Times New Roman" w:eastAsia="Times New Roman" w:hAnsi="Times New Roman" w:cs="Times New Roman"/>
          <w:sz w:val="24"/>
          <w:szCs w:val="24"/>
          <w:vertAlign w:val="superscript"/>
          <w:lang w:val="pt-BR"/>
        </w:rPr>
        <w:t>a</w:t>
      </w:r>
      <w:r w:rsidRPr="008B2FE3">
        <w:rPr>
          <w:rFonts w:ascii="Times New Roman" w:eastAsia="Times New Roman" w:hAnsi="Times New Roman" w:cs="Times New Roman"/>
          <w:sz w:val="24"/>
          <w:szCs w:val="24"/>
          <w:lang w:val="pt-BR"/>
        </w:rPr>
        <w:t>. Ed., Guanabara Koogan, 503 p.</w:t>
      </w:r>
    </w:p>
    <w:p w14:paraId="2FB6B66A" w14:textId="77777777" w:rsidR="007F16C9" w:rsidRPr="008B2FE3" w:rsidRDefault="0024063A">
      <w:pPr>
        <w:pStyle w:val="normal0"/>
        <w:numPr>
          <w:ilvl w:val="0"/>
          <w:numId w:val="1"/>
        </w:numPr>
        <w:spacing w:line="240" w:lineRule="auto"/>
        <w:ind w:left="714" w:hanging="357"/>
        <w:jc w:val="both"/>
        <w:rPr>
          <w:sz w:val="24"/>
          <w:szCs w:val="24"/>
          <w:lang w:val="pt-BR"/>
        </w:rPr>
      </w:pPr>
      <w:r w:rsidRPr="008B2FE3">
        <w:rPr>
          <w:rFonts w:ascii="Times New Roman" w:eastAsia="Times New Roman" w:hAnsi="Times New Roman" w:cs="Times New Roman"/>
          <w:sz w:val="24"/>
          <w:szCs w:val="24"/>
          <w:lang w:val="pt-BR"/>
        </w:rPr>
        <w:t xml:space="preserve">Garrison, T. 2010. Fundamentos de Oceanografia. Cengage Learning. São Paulo. 426 p. </w:t>
      </w:r>
    </w:p>
    <w:p w14:paraId="0F80C05A" w14:textId="77777777" w:rsidR="007F16C9" w:rsidRPr="008B2FE3" w:rsidRDefault="0024063A">
      <w:pPr>
        <w:pStyle w:val="normal0"/>
        <w:numPr>
          <w:ilvl w:val="0"/>
          <w:numId w:val="1"/>
        </w:numPr>
        <w:spacing w:line="240" w:lineRule="auto"/>
        <w:ind w:left="714" w:hanging="357"/>
        <w:jc w:val="both"/>
        <w:rPr>
          <w:sz w:val="24"/>
          <w:szCs w:val="24"/>
          <w:lang w:val="pt-BR"/>
        </w:rPr>
      </w:pPr>
      <w:r w:rsidRPr="008B2FE3">
        <w:rPr>
          <w:rFonts w:ascii="Times New Roman" w:eastAsia="Times New Roman" w:hAnsi="Times New Roman" w:cs="Times New Roman"/>
          <w:sz w:val="24"/>
          <w:szCs w:val="24"/>
          <w:lang w:val="pt-BR"/>
        </w:rPr>
        <w:t>Triola, M.F. 2008. Introdução à Estatística. (10ª. Edição), Editora LTC, 696p.</w:t>
      </w:r>
    </w:p>
    <w:p w14:paraId="595FE6E1" w14:textId="77777777" w:rsidR="007F16C9" w:rsidRPr="008B2FE3" w:rsidRDefault="007F16C9">
      <w:pPr>
        <w:pStyle w:val="normal0"/>
        <w:spacing w:line="240" w:lineRule="auto"/>
        <w:rPr>
          <w:lang w:val="pt-BR"/>
        </w:rPr>
      </w:pPr>
    </w:p>
    <w:p w14:paraId="4F2929B1" w14:textId="77777777" w:rsidR="007F16C9" w:rsidRPr="008B2FE3" w:rsidRDefault="007F16C9">
      <w:pPr>
        <w:pStyle w:val="normal0"/>
        <w:spacing w:line="240" w:lineRule="auto"/>
        <w:ind w:right="-143"/>
        <w:jc w:val="both"/>
        <w:rPr>
          <w:lang w:val="pt-BR"/>
        </w:rPr>
      </w:pPr>
    </w:p>
    <w:p w14:paraId="793150FA"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5) CRONOGRAMA</w:t>
      </w:r>
    </w:p>
    <w:p w14:paraId="73FC7350" w14:textId="77777777" w:rsidR="007F16C9" w:rsidRPr="008B2FE3" w:rsidRDefault="007F16C9">
      <w:pPr>
        <w:pStyle w:val="normal0"/>
        <w:spacing w:line="240" w:lineRule="auto"/>
        <w:ind w:right="-143"/>
        <w:jc w:val="both"/>
        <w:rPr>
          <w:lang w:val="pt-BR"/>
        </w:rPr>
      </w:pPr>
    </w:p>
    <w:p w14:paraId="36E0C4DD"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 xml:space="preserve">INSCRIÇÕES: 17 de outubro a 10 de novembro de 2016 </w:t>
      </w:r>
    </w:p>
    <w:p w14:paraId="67ED356A" w14:textId="77777777" w:rsidR="007F16C9" w:rsidRPr="008B2FE3" w:rsidRDefault="007F16C9">
      <w:pPr>
        <w:pStyle w:val="normal0"/>
        <w:spacing w:line="240" w:lineRule="auto"/>
        <w:ind w:right="-143"/>
        <w:jc w:val="both"/>
        <w:rPr>
          <w:lang w:val="pt-BR"/>
        </w:rPr>
      </w:pPr>
    </w:p>
    <w:p w14:paraId="12270943"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DIVULGAÇÃO DA HOMOLOGAÇÃO DAS INSCRIÇÕES: 14 de novembro de 2016.  Inscrições homologadas serão divulgadas na página do SIPOSG (</w:t>
      </w:r>
      <w:hyperlink r:id="rId8">
        <w:r w:rsidRPr="008B2FE3">
          <w:rPr>
            <w:rFonts w:ascii="Times New Roman" w:eastAsia="Times New Roman" w:hAnsi="Times New Roman" w:cs="Times New Roman"/>
            <w:b/>
            <w:color w:val="0000FF"/>
            <w:sz w:val="24"/>
            <w:szCs w:val="24"/>
            <w:u w:val="single"/>
            <w:lang w:val="pt-BR"/>
          </w:rPr>
          <w:t>www.siposg.furg.br</w:t>
        </w:r>
      </w:hyperlink>
      <w:r w:rsidRPr="008B2FE3">
        <w:rPr>
          <w:rFonts w:ascii="Times New Roman" w:eastAsia="Times New Roman" w:hAnsi="Times New Roman" w:cs="Times New Roman"/>
          <w:b/>
          <w:sz w:val="24"/>
          <w:szCs w:val="24"/>
          <w:lang w:val="pt-BR"/>
        </w:rPr>
        <w:t xml:space="preserve">) </w:t>
      </w:r>
    </w:p>
    <w:p w14:paraId="7E9B1C70" w14:textId="77777777" w:rsidR="007F16C9" w:rsidRPr="008B2FE3" w:rsidRDefault="007F16C9">
      <w:pPr>
        <w:pStyle w:val="normal0"/>
        <w:spacing w:line="240" w:lineRule="auto"/>
        <w:ind w:right="-143"/>
        <w:jc w:val="both"/>
        <w:rPr>
          <w:lang w:val="pt-BR"/>
        </w:rPr>
      </w:pPr>
    </w:p>
    <w:p w14:paraId="1F9EF15F"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PROVAS – Dia 28 de Novembro de 2016, segunda-feira:</w:t>
      </w:r>
    </w:p>
    <w:p w14:paraId="2F9E8694" w14:textId="77777777" w:rsidR="007F16C9" w:rsidRPr="008B2FE3" w:rsidRDefault="007F16C9">
      <w:pPr>
        <w:pStyle w:val="normal0"/>
        <w:spacing w:line="240" w:lineRule="auto"/>
        <w:ind w:right="-143"/>
        <w:jc w:val="both"/>
        <w:rPr>
          <w:lang w:val="pt-BR"/>
        </w:rPr>
      </w:pPr>
    </w:p>
    <w:p w14:paraId="6F9DB707"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PROVA DE TRADUÇÃO</w:t>
      </w:r>
    </w:p>
    <w:p w14:paraId="10836A87"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Local:</w:t>
      </w:r>
      <w:r w:rsidRPr="008B2FE3">
        <w:rPr>
          <w:rFonts w:ascii="Times New Roman" w:eastAsia="Times New Roman" w:hAnsi="Times New Roman" w:cs="Times New Roman"/>
          <w:sz w:val="24"/>
          <w:szCs w:val="24"/>
          <w:lang w:val="pt-BR"/>
        </w:rPr>
        <w:t xml:space="preserve"> Campus Carreiros, Pav. 4, Sala 4114</w:t>
      </w:r>
    </w:p>
    <w:p w14:paraId="1C9A6E93"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Horário</w:t>
      </w:r>
      <w:r w:rsidRPr="008B2FE3">
        <w:rPr>
          <w:rFonts w:ascii="Times New Roman" w:eastAsia="Times New Roman" w:hAnsi="Times New Roman" w:cs="Times New Roman"/>
          <w:sz w:val="24"/>
          <w:szCs w:val="24"/>
          <w:lang w:val="pt-BR"/>
        </w:rPr>
        <w:t xml:space="preserve">: </w:t>
      </w:r>
      <w:r w:rsidRPr="008B2FE3">
        <w:rPr>
          <w:rFonts w:ascii="Times New Roman" w:eastAsia="Times New Roman" w:hAnsi="Times New Roman" w:cs="Times New Roman"/>
          <w:b/>
          <w:sz w:val="24"/>
          <w:szCs w:val="24"/>
          <w:lang w:val="pt-BR"/>
        </w:rPr>
        <w:t>10:00 h</w:t>
      </w:r>
      <w:r w:rsidRPr="008B2FE3">
        <w:rPr>
          <w:rFonts w:ascii="Times New Roman" w:eastAsia="Times New Roman" w:hAnsi="Times New Roman" w:cs="Times New Roman"/>
          <w:sz w:val="24"/>
          <w:szCs w:val="24"/>
          <w:lang w:val="pt-BR"/>
        </w:rPr>
        <w:t xml:space="preserve">. Duração: 60 min. </w:t>
      </w:r>
    </w:p>
    <w:p w14:paraId="6B90B359"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 </w:t>
      </w:r>
    </w:p>
    <w:p w14:paraId="293D5525"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PROVA DE CONHECIMENTOS</w:t>
      </w:r>
    </w:p>
    <w:p w14:paraId="30F83101"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lastRenderedPageBreak/>
        <w:t>Local</w:t>
      </w:r>
      <w:r w:rsidRPr="008B2FE3">
        <w:rPr>
          <w:rFonts w:ascii="Times New Roman" w:eastAsia="Times New Roman" w:hAnsi="Times New Roman" w:cs="Times New Roman"/>
          <w:sz w:val="24"/>
          <w:szCs w:val="24"/>
          <w:lang w:val="pt-BR"/>
        </w:rPr>
        <w:t>: Campus Carreiros, Pav. 4, Sala 4114</w:t>
      </w:r>
    </w:p>
    <w:p w14:paraId="3C7CAE8F"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Horário: 14:00 h</w:t>
      </w:r>
      <w:r w:rsidRPr="008B2FE3">
        <w:rPr>
          <w:rFonts w:ascii="Times New Roman" w:eastAsia="Times New Roman" w:hAnsi="Times New Roman" w:cs="Times New Roman"/>
          <w:sz w:val="24"/>
          <w:szCs w:val="24"/>
          <w:lang w:val="pt-BR"/>
        </w:rPr>
        <w:t>. Duração: até 4 horas</w:t>
      </w:r>
    </w:p>
    <w:p w14:paraId="16416A76" w14:textId="77777777" w:rsidR="007F16C9" w:rsidRPr="008B2FE3" w:rsidRDefault="007F16C9">
      <w:pPr>
        <w:pStyle w:val="normal0"/>
        <w:spacing w:line="240" w:lineRule="auto"/>
        <w:ind w:right="-143"/>
        <w:jc w:val="both"/>
        <w:rPr>
          <w:lang w:val="pt-BR"/>
        </w:rPr>
      </w:pPr>
    </w:p>
    <w:p w14:paraId="669DE16B"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LOCAIS DE APLICAÇÃO DAS PROVAS DE TRADUÇÃO/CONHECIMENTO FORA DE RIO GRANDE (ATENÇÃO: em regiões brasileiras SEM horário de verão, os horários locais das Provas de Tradução e Conhecimento serão, respectivamente, 9:00 e 13:00; na Venezuela, os horários locais das Provas de Tradução e Conhecimento serão, respectivamente, 8:00 e 12:00):</w:t>
      </w:r>
    </w:p>
    <w:p w14:paraId="51DDBAAF" w14:textId="77777777" w:rsidR="007F16C9" w:rsidRPr="008B2FE3" w:rsidRDefault="007F16C9">
      <w:pPr>
        <w:pStyle w:val="normal0"/>
        <w:spacing w:line="240" w:lineRule="auto"/>
        <w:ind w:right="-143"/>
        <w:jc w:val="both"/>
        <w:rPr>
          <w:lang w:val="pt-BR"/>
        </w:rPr>
      </w:pPr>
    </w:p>
    <w:p w14:paraId="424FAC3B" w14:textId="77777777" w:rsidR="007F16C9" w:rsidRPr="008B2FE3" w:rsidRDefault="0024063A">
      <w:pPr>
        <w:pStyle w:val="normal0"/>
        <w:numPr>
          <w:ilvl w:val="0"/>
          <w:numId w:val="3"/>
        </w:numPr>
        <w:spacing w:line="240" w:lineRule="auto"/>
        <w:ind w:right="-143" w:hanging="360"/>
        <w:contextualSpacing/>
        <w:jc w:val="both"/>
        <w:rPr>
          <w:rFonts w:ascii="Times New Roman" w:eastAsia="Times New Roman" w:hAnsi="Times New Roman" w:cs="Times New Roman"/>
          <w:b/>
          <w:sz w:val="24"/>
          <w:szCs w:val="24"/>
          <w:lang w:val="pt-BR"/>
        </w:rPr>
      </w:pPr>
      <w:r w:rsidRPr="008B2FE3">
        <w:rPr>
          <w:rFonts w:ascii="Times New Roman" w:eastAsia="Times New Roman" w:hAnsi="Times New Roman" w:cs="Times New Roman"/>
          <w:b/>
          <w:sz w:val="24"/>
          <w:szCs w:val="24"/>
          <w:lang w:val="pt-BR"/>
        </w:rPr>
        <w:t xml:space="preserve">FLORIANÓPOLIS: </w:t>
      </w:r>
      <w:r w:rsidRPr="008B2FE3">
        <w:rPr>
          <w:rFonts w:ascii="Times New Roman" w:eastAsia="Times New Roman" w:hAnsi="Times New Roman" w:cs="Times New Roman"/>
          <w:color w:val="222222"/>
          <w:sz w:val="24"/>
          <w:szCs w:val="24"/>
          <w:lang w:val="pt-BR"/>
        </w:rPr>
        <w:t>Sala SIPG 01, Prédio MIP - Bloco D, Departamento de Farmacologia, Universidade Federal de Santa Catarina, Campus Universitário, Córrego Grande, Florianópolis - Santa Catarina,  CEP: 88040-900. Responsável: Prof. Fábio Jorge.</w:t>
      </w:r>
    </w:p>
    <w:p w14:paraId="058F396A" w14:textId="77777777" w:rsidR="007F16C9" w:rsidRPr="008B2FE3" w:rsidRDefault="0024063A">
      <w:pPr>
        <w:pStyle w:val="normal0"/>
        <w:numPr>
          <w:ilvl w:val="0"/>
          <w:numId w:val="3"/>
        </w:numPr>
        <w:spacing w:line="240" w:lineRule="auto"/>
        <w:ind w:right="-143" w:hanging="360"/>
        <w:contextualSpacing/>
        <w:jc w:val="both"/>
        <w:rPr>
          <w:rFonts w:ascii="Times New Roman" w:eastAsia="Times New Roman" w:hAnsi="Times New Roman" w:cs="Times New Roman"/>
          <w:b/>
          <w:sz w:val="24"/>
          <w:szCs w:val="24"/>
          <w:lang w:val="pt-BR"/>
        </w:rPr>
      </w:pPr>
      <w:r w:rsidRPr="008B2FE3">
        <w:rPr>
          <w:rFonts w:ascii="Times New Roman" w:eastAsia="Times New Roman" w:hAnsi="Times New Roman" w:cs="Times New Roman"/>
          <w:b/>
          <w:sz w:val="24"/>
          <w:szCs w:val="24"/>
          <w:lang w:val="pt-BR"/>
        </w:rPr>
        <w:t xml:space="preserve">SÃO PAULO: </w:t>
      </w:r>
      <w:r w:rsidRPr="008B2FE3">
        <w:rPr>
          <w:rFonts w:ascii="Times New Roman" w:eastAsia="Times New Roman" w:hAnsi="Times New Roman" w:cs="Times New Roman"/>
          <w:sz w:val="24"/>
          <w:szCs w:val="24"/>
          <w:lang w:val="pt-BR"/>
        </w:rPr>
        <w:t>Sala 136 (Prédio Principal), Instituto Oceanográfico, Universidade de São Paulo (IOUSP), Praça do Oceanográfico, 191,  Cidade Universitária, São Paulo - São Paulo, CEP: 05508-120. Responsável: Prof. Eduardo Siegle.</w:t>
      </w:r>
    </w:p>
    <w:p w14:paraId="629A5326" w14:textId="77777777" w:rsidR="007F16C9" w:rsidRPr="008B2FE3" w:rsidRDefault="0024063A">
      <w:pPr>
        <w:pStyle w:val="normal0"/>
        <w:numPr>
          <w:ilvl w:val="0"/>
          <w:numId w:val="3"/>
        </w:numPr>
        <w:spacing w:line="240" w:lineRule="auto"/>
        <w:ind w:right="-143" w:hanging="360"/>
        <w:contextualSpacing/>
        <w:jc w:val="both"/>
        <w:rPr>
          <w:rFonts w:ascii="Times New Roman" w:eastAsia="Times New Roman" w:hAnsi="Times New Roman" w:cs="Times New Roman"/>
          <w:b/>
          <w:sz w:val="24"/>
          <w:szCs w:val="24"/>
          <w:lang w:val="pt-BR"/>
        </w:rPr>
      </w:pPr>
      <w:r w:rsidRPr="008B2FE3">
        <w:rPr>
          <w:rFonts w:ascii="Times New Roman" w:eastAsia="Times New Roman" w:hAnsi="Times New Roman" w:cs="Times New Roman"/>
          <w:b/>
          <w:sz w:val="24"/>
          <w:szCs w:val="24"/>
          <w:lang w:val="pt-BR"/>
        </w:rPr>
        <w:t xml:space="preserve">RIO DE JANEIRO: </w:t>
      </w:r>
      <w:r w:rsidRPr="008B2FE3">
        <w:rPr>
          <w:rFonts w:ascii="Times New Roman" w:eastAsia="Times New Roman" w:hAnsi="Times New Roman" w:cs="Times New Roman"/>
          <w:sz w:val="24"/>
          <w:szCs w:val="24"/>
          <w:lang w:val="pt-BR"/>
        </w:rPr>
        <w:t>Sala A1-081, Prédio do CCS, Bloco A, Instituto de Biologia, Universidade Federal do Rio de Janeiro, Avenida Prof. Rodolpho Rocco 211, Cidade Universitária, Ilha do Fundão, Rio de Janeiro - Rio de Janeiro, CEP: 21941-902. Responsável: Profa. Gisela Mandali de Figueiredo.</w:t>
      </w:r>
    </w:p>
    <w:p w14:paraId="5574C91F" w14:textId="77777777" w:rsidR="007F16C9" w:rsidRPr="008B2FE3" w:rsidRDefault="0024063A">
      <w:pPr>
        <w:pStyle w:val="normal0"/>
        <w:numPr>
          <w:ilvl w:val="0"/>
          <w:numId w:val="3"/>
        </w:numPr>
        <w:spacing w:line="240" w:lineRule="auto"/>
        <w:ind w:right="-143" w:hanging="360"/>
        <w:contextualSpacing/>
        <w:jc w:val="both"/>
        <w:rPr>
          <w:rFonts w:ascii="Times New Roman" w:eastAsia="Times New Roman" w:hAnsi="Times New Roman" w:cs="Times New Roman"/>
          <w:b/>
          <w:sz w:val="24"/>
          <w:szCs w:val="24"/>
          <w:lang w:val="pt-BR"/>
        </w:rPr>
      </w:pPr>
      <w:r w:rsidRPr="008B2FE3">
        <w:rPr>
          <w:rFonts w:ascii="Times New Roman" w:eastAsia="Times New Roman" w:hAnsi="Times New Roman" w:cs="Times New Roman"/>
          <w:b/>
          <w:sz w:val="24"/>
          <w:szCs w:val="24"/>
          <w:lang w:val="pt-BR"/>
        </w:rPr>
        <w:t>FORTALEZA</w:t>
      </w:r>
      <w:r w:rsidRPr="008B2FE3">
        <w:rPr>
          <w:rFonts w:ascii="Times New Roman" w:eastAsia="Times New Roman" w:hAnsi="Times New Roman" w:cs="Times New Roman"/>
          <w:sz w:val="24"/>
          <w:szCs w:val="24"/>
          <w:lang w:val="pt-BR"/>
        </w:rPr>
        <w:t>: Sala de Reuniões, Instituto de Ciências do Mar (Labomar), Universidade Federal do Ceará, Avenida da Abolição 3207, Fortaleza - Ceará, CEP: 60165-081. Responsável: Prof. Marcelo Soares.</w:t>
      </w:r>
    </w:p>
    <w:p w14:paraId="7C548ED0" w14:textId="77777777" w:rsidR="007F16C9" w:rsidRPr="008B2FE3" w:rsidRDefault="0024063A">
      <w:pPr>
        <w:pStyle w:val="normal0"/>
        <w:numPr>
          <w:ilvl w:val="0"/>
          <w:numId w:val="3"/>
        </w:numPr>
        <w:spacing w:line="240" w:lineRule="auto"/>
        <w:ind w:right="-143" w:hanging="360"/>
        <w:contextualSpacing/>
        <w:jc w:val="both"/>
        <w:rPr>
          <w:rFonts w:ascii="Times New Roman" w:eastAsia="Times New Roman" w:hAnsi="Times New Roman" w:cs="Times New Roman"/>
          <w:b/>
          <w:sz w:val="24"/>
          <w:szCs w:val="24"/>
          <w:lang w:val="pt-BR"/>
        </w:rPr>
      </w:pPr>
      <w:r w:rsidRPr="008B2FE3">
        <w:rPr>
          <w:rFonts w:ascii="Times New Roman" w:eastAsia="Times New Roman" w:hAnsi="Times New Roman" w:cs="Times New Roman"/>
          <w:b/>
          <w:sz w:val="24"/>
          <w:szCs w:val="24"/>
          <w:lang w:val="pt-BR"/>
        </w:rPr>
        <w:t xml:space="preserve">RECIFE: </w:t>
      </w:r>
      <w:r w:rsidRPr="008B2FE3">
        <w:rPr>
          <w:rFonts w:ascii="Times New Roman" w:eastAsia="Times New Roman" w:hAnsi="Times New Roman" w:cs="Times New Roman"/>
          <w:sz w:val="24"/>
          <w:szCs w:val="24"/>
          <w:lang w:val="pt-BR"/>
        </w:rPr>
        <w:t xml:space="preserve">Auditório da Pós Graduação, Departamento de Pesca e Aquicultura, Universidade Federal do Pernambuco. Rua Dom Manoel s/n, Dois Irmãos, Recife - Pernambuco. CEP: </w:t>
      </w:r>
      <w:r w:rsidRPr="008B2FE3">
        <w:rPr>
          <w:rFonts w:ascii="Times New Roman" w:eastAsia="Times New Roman" w:hAnsi="Times New Roman" w:cs="Times New Roman"/>
          <w:color w:val="4A4A4A"/>
          <w:sz w:val="24"/>
          <w:szCs w:val="24"/>
          <w:highlight w:val="white"/>
          <w:lang w:val="pt-BR"/>
        </w:rPr>
        <w:t>52171-900</w:t>
      </w:r>
      <w:r w:rsidRPr="008B2FE3">
        <w:rPr>
          <w:rFonts w:ascii="Times New Roman" w:eastAsia="Times New Roman" w:hAnsi="Times New Roman" w:cs="Times New Roman"/>
          <w:sz w:val="24"/>
          <w:szCs w:val="24"/>
          <w:lang w:val="pt-BR"/>
        </w:rPr>
        <w:t xml:space="preserve">. Responsável: Profa. Flavia Lucena. </w:t>
      </w:r>
    </w:p>
    <w:p w14:paraId="52F7B89F" w14:textId="77777777" w:rsidR="007F16C9" w:rsidRPr="008B2FE3" w:rsidRDefault="0024063A">
      <w:pPr>
        <w:pStyle w:val="normal0"/>
        <w:numPr>
          <w:ilvl w:val="0"/>
          <w:numId w:val="3"/>
        </w:numPr>
        <w:spacing w:line="240" w:lineRule="auto"/>
        <w:ind w:right="-143" w:hanging="360"/>
        <w:contextualSpacing/>
        <w:jc w:val="both"/>
        <w:rPr>
          <w:rFonts w:ascii="Times New Roman" w:eastAsia="Times New Roman" w:hAnsi="Times New Roman" w:cs="Times New Roman"/>
          <w:b/>
          <w:sz w:val="24"/>
          <w:szCs w:val="24"/>
          <w:lang w:val="pt-BR"/>
        </w:rPr>
      </w:pPr>
      <w:r w:rsidRPr="008B2FE3">
        <w:rPr>
          <w:rFonts w:ascii="Times New Roman" w:eastAsia="Times New Roman" w:hAnsi="Times New Roman" w:cs="Times New Roman"/>
          <w:b/>
          <w:sz w:val="24"/>
          <w:szCs w:val="24"/>
          <w:lang w:val="pt-BR"/>
        </w:rPr>
        <w:t xml:space="preserve">BELÉM: </w:t>
      </w:r>
      <w:r w:rsidRPr="008B2FE3">
        <w:rPr>
          <w:rFonts w:ascii="Times New Roman" w:eastAsia="Times New Roman" w:hAnsi="Times New Roman" w:cs="Times New Roman"/>
          <w:sz w:val="24"/>
          <w:szCs w:val="24"/>
          <w:lang w:val="pt-BR"/>
        </w:rPr>
        <w:t>Sala QB1, Faculdade de Oceanografia</w:t>
      </w:r>
      <w:r w:rsidRPr="008B2FE3">
        <w:rPr>
          <w:rFonts w:ascii="Times New Roman" w:eastAsia="Times New Roman" w:hAnsi="Times New Roman" w:cs="Times New Roman"/>
          <w:color w:val="222222"/>
          <w:sz w:val="24"/>
          <w:szCs w:val="24"/>
          <w:lang w:val="pt-BR"/>
        </w:rPr>
        <w:t xml:space="preserve">, Universidade Federal do Pará, Campus Guamá, Avenida Augusto Correa, 01, Belém - Pará, CEP: </w:t>
      </w:r>
      <w:r w:rsidRPr="008B2FE3">
        <w:rPr>
          <w:rFonts w:ascii="Times New Roman" w:eastAsia="Times New Roman" w:hAnsi="Times New Roman" w:cs="Times New Roman"/>
          <w:sz w:val="24"/>
          <w:szCs w:val="24"/>
          <w:highlight w:val="white"/>
          <w:lang w:val="pt-BR"/>
        </w:rPr>
        <w:t xml:space="preserve">66075-110. </w:t>
      </w:r>
      <w:r w:rsidRPr="008B2FE3">
        <w:rPr>
          <w:rFonts w:ascii="Times New Roman" w:eastAsia="Times New Roman" w:hAnsi="Times New Roman" w:cs="Times New Roman"/>
          <w:sz w:val="24"/>
          <w:szCs w:val="24"/>
          <w:lang w:val="pt-BR"/>
        </w:rPr>
        <w:t>Responsável: Prof. Marcelo Rollnic.</w:t>
      </w:r>
    </w:p>
    <w:p w14:paraId="04729DBB" w14:textId="3BCBD526" w:rsidR="007F16C9" w:rsidRPr="008B2FE3" w:rsidRDefault="0024063A">
      <w:pPr>
        <w:pStyle w:val="normal0"/>
        <w:numPr>
          <w:ilvl w:val="0"/>
          <w:numId w:val="3"/>
        </w:numPr>
        <w:spacing w:line="240" w:lineRule="auto"/>
        <w:ind w:right="-143" w:hanging="360"/>
        <w:contextualSpacing/>
        <w:jc w:val="both"/>
        <w:rPr>
          <w:rFonts w:ascii="Times New Roman" w:eastAsia="Times New Roman" w:hAnsi="Times New Roman" w:cs="Times New Roman"/>
          <w:b/>
          <w:sz w:val="24"/>
          <w:szCs w:val="24"/>
          <w:lang w:val="pt-BR"/>
        </w:rPr>
      </w:pPr>
      <w:r w:rsidRPr="008B2FE3">
        <w:rPr>
          <w:rFonts w:ascii="Times New Roman" w:eastAsia="Times New Roman" w:hAnsi="Times New Roman" w:cs="Times New Roman"/>
          <w:b/>
          <w:sz w:val="24"/>
          <w:szCs w:val="24"/>
          <w:lang w:val="pt-BR"/>
        </w:rPr>
        <w:t xml:space="preserve">VENEZUELA: </w:t>
      </w:r>
      <w:r w:rsidRPr="008B2FE3">
        <w:rPr>
          <w:rFonts w:ascii="Times New Roman" w:eastAsia="Times New Roman" w:hAnsi="Times New Roman" w:cs="Times New Roman"/>
          <w:sz w:val="24"/>
          <w:szCs w:val="24"/>
          <w:lang w:val="pt-BR"/>
        </w:rPr>
        <w:t>Laboratorio de Comunidades Marinas y Ecotoxicología, Edificio de Basico I, 3er piso, Universidad Simón Bolivar, Valle de Sartenejas, Baruta, Caracas, Edo. Miranda - Apartado 89000, Venezuela. Responsável:</w:t>
      </w:r>
      <w:r w:rsidRPr="008B2FE3">
        <w:rPr>
          <w:rFonts w:ascii="Times New Roman" w:eastAsia="Times New Roman" w:hAnsi="Times New Roman" w:cs="Times New Roman"/>
          <w:b/>
          <w:sz w:val="24"/>
          <w:szCs w:val="24"/>
          <w:lang w:val="pt-BR"/>
        </w:rPr>
        <w:t xml:space="preserve"> </w:t>
      </w:r>
      <w:r w:rsidRPr="008B2FE3">
        <w:rPr>
          <w:rFonts w:ascii="Times New Roman" w:eastAsia="Times New Roman" w:hAnsi="Times New Roman" w:cs="Times New Roman"/>
          <w:sz w:val="24"/>
          <w:szCs w:val="24"/>
          <w:lang w:val="pt-BR"/>
        </w:rPr>
        <w:t>Profa. Ruth Ramos Fonseca</w:t>
      </w:r>
      <w:r w:rsidRPr="008B2FE3">
        <w:rPr>
          <w:rFonts w:ascii="Times New Roman" w:eastAsia="Times New Roman" w:hAnsi="Times New Roman" w:cs="Times New Roman"/>
          <w:color w:val="222222"/>
          <w:sz w:val="24"/>
          <w:szCs w:val="24"/>
          <w:lang w:val="pt-BR"/>
        </w:rPr>
        <w:t>.</w:t>
      </w:r>
    </w:p>
    <w:p w14:paraId="3C19CCFA" w14:textId="77777777" w:rsidR="007F16C9" w:rsidRPr="008B2FE3" w:rsidRDefault="007F16C9">
      <w:pPr>
        <w:pStyle w:val="normal0"/>
        <w:spacing w:line="240" w:lineRule="auto"/>
        <w:ind w:right="-143"/>
        <w:jc w:val="both"/>
        <w:rPr>
          <w:lang w:val="pt-BR"/>
        </w:rPr>
      </w:pPr>
    </w:p>
    <w:p w14:paraId="44D95595"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DIVULGAÇÃO DO RESULTADO: Embora não haja uma data fixa, em geral a lista de aprovados é divulgada no período de 10 a 15 dias após a aplicação das provas.</w:t>
      </w:r>
    </w:p>
    <w:p w14:paraId="60B508E6" w14:textId="77777777" w:rsidR="007F16C9" w:rsidRPr="008B2FE3" w:rsidRDefault="007F16C9">
      <w:pPr>
        <w:pStyle w:val="normal0"/>
        <w:spacing w:line="240" w:lineRule="auto"/>
        <w:ind w:right="-143"/>
        <w:jc w:val="both"/>
        <w:rPr>
          <w:lang w:val="pt-BR"/>
        </w:rPr>
      </w:pPr>
    </w:p>
    <w:p w14:paraId="1C233C3E"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6) MEMBROS DA COMISSÃO DE SELEÇÃO</w:t>
      </w:r>
    </w:p>
    <w:p w14:paraId="0ECAE474" w14:textId="77777777" w:rsidR="007F16C9" w:rsidRPr="008B2FE3" w:rsidRDefault="007F16C9">
      <w:pPr>
        <w:pStyle w:val="normal0"/>
        <w:spacing w:line="240" w:lineRule="auto"/>
        <w:ind w:right="-143"/>
        <w:jc w:val="both"/>
        <w:rPr>
          <w:lang w:val="pt-BR"/>
        </w:rPr>
      </w:pPr>
    </w:p>
    <w:p w14:paraId="18AAE606"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Prof. Erik Muxagata (presidente)</w:t>
      </w:r>
    </w:p>
    <w:p w14:paraId="6F472A46"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Prof. Maira Proietti (secretária)</w:t>
      </w:r>
    </w:p>
    <w:p w14:paraId="182DC52E"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Profa. Virginia M. Tavano</w:t>
      </w:r>
    </w:p>
    <w:p w14:paraId="2EF23208"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Prof. Gonzalo Velasco Canziani</w:t>
      </w:r>
    </w:p>
    <w:p w14:paraId="1C7618DA"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Prof. André Colling</w:t>
      </w:r>
    </w:p>
    <w:p w14:paraId="79A422A8"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Profa. Silvina Botta</w:t>
      </w:r>
    </w:p>
    <w:p w14:paraId="28D28177"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sz w:val="24"/>
          <w:szCs w:val="24"/>
          <w:lang w:val="pt-BR"/>
        </w:rPr>
        <w:t>Prof. Luciano Dalla Rosa</w:t>
      </w:r>
    </w:p>
    <w:p w14:paraId="2EBD8494" w14:textId="77777777" w:rsidR="007F16C9" w:rsidRPr="008B2FE3" w:rsidRDefault="007F16C9">
      <w:pPr>
        <w:pStyle w:val="normal0"/>
        <w:spacing w:line="240" w:lineRule="auto"/>
        <w:ind w:right="-143"/>
        <w:jc w:val="both"/>
        <w:rPr>
          <w:lang w:val="pt-BR"/>
        </w:rPr>
      </w:pPr>
    </w:p>
    <w:p w14:paraId="3793ED25" w14:textId="77777777" w:rsidR="007F16C9" w:rsidRPr="008B2FE3" w:rsidRDefault="0024063A">
      <w:pPr>
        <w:pStyle w:val="normal0"/>
        <w:spacing w:line="240" w:lineRule="auto"/>
        <w:ind w:right="-143"/>
        <w:jc w:val="both"/>
        <w:rPr>
          <w:lang w:val="pt-BR"/>
        </w:rPr>
      </w:pPr>
      <w:r w:rsidRPr="008B2FE3">
        <w:rPr>
          <w:rFonts w:ascii="Times New Roman" w:eastAsia="Times New Roman" w:hAnsi="Times New Roman" w:cs="Times New Roman"/>
          <w:b/>
          <w:sz w:val="24"/>
          <w:szCs w:val="24"/>
          <w:lang w:val="pt-BR"/>
        </w:rPr>
        <w:t>CONTATOS:</w:t>
      </w:r>
    </w:p>
    <w:p w14:paraId="40FD73F1" w14:textId="77777777" w:rsidR="007F16C9" w:rsidRPr="008B2FE3" w:rsidRDefault="0024063A">
      <w:pPr>
        <w:pStyle w:val="normal0"/>
        <w:numPr>
          <w:ilvl w:val="0"/>
          <w:numId w:val="2"/>
        </w:numPr>
        <w:spacing w:line="240" w:lineRule="auto"/>
        <w:ind w:right="-142" w:hanging="360"/>
        <w:jc w:val="both"/>
        <w:rPr>
          <w:sz w:val="24"/>
          <w:szCs w:val="24"/>
          <w:lang w:val="pt-BR"/>
        </w:rPr>
      </w:pPr>
      <w:r w:rsidRPr="008B2FE3">
        <w:rPr>
          <w:rFonts w:ascii="Times New Roman" w:eastAsia="Times New Roman" w:hAnsi="Times New Roman" w:cs="Times New Roman"/>
          <w:sz w:val="24"/>
          <w:szCs w:val="24"/>
          <w:lang w:val="pt-BR"/>
        </w:rPr>
        <w:t xml:space="preserve">Prof.  Erik Muxagata (Presidente da COMSEL),  </w:t>
      </w:r>
      <w:hyperlink r:id="rId9">
        <w:r w:rsidRPr="008B2FE3">
          <w:rPr>
            <w:rFonts w:ascii="Times New Roman" w:eastAsia="Times New Roman" w:hAnsi="Times New Roman" w:cs="Times New Roman"/>
            <w:color w:val="0000FF"/>
            <w:sz w:val="24"/>
            <w:szCs w:val="24"/>
            <w:u w:val="single"/>
            <w:lang w:val="pt-BR"/>
          </w:rPr>
          <w:t>erikmuxagata@furg.br</w:t>
        </w:r>
      </w:hyperlink>
      <w:r w:rsidRPr="008B2FE3">
        <w:rPr>
          <w:rFonts w:ascii="Times New Roman" w:eastAsia="Times New Roman" w:hAnsi="Times New Roman" w:cs="Times New Roman"/>
          <w:sz w:val="24"/>
          <w:szCs w:val="24"/>
          <w:lang w:val="pt-BR"/>
        </w:rPr>
        <w:t xml:space="preserve"> , tel. 53 3233-6507</w:t>
      </w:r>
    </w:p>
    <w:p w14:paraId="5655B3AD" w14:textId="77777777" w:rsidR="007F16C9" w:rsidRPr="008B2FE3" w:rsidRDefault="0024063A">
      <w:pPr>
        <w:pStyle w:val="normal0"/>
        <w:numPr>
          <w:ilvl w:val="0"/>
          <w:numId w:val="2"/>
        </w:numPr>
        <w:spacing w:before="100" w:line="240" w:lineRule="auto"/>
        <w:ind w:right="-143" w:hanging="360"/>
        <w:jc w:val="both"/>
        <w:rPr>
          <w:sz w:val="24"/>
          <w:szCs w:val="24"/>
          <w:lang w:val="pt-BR"/>
        </w:rPr>
      </w:pPr>
      <w:r w:rsidRPr="008B2FE3">
        <w:rPr>
          <w:rFonts w:ascii="Times New Roman" w:eastAsia="Times New Roman" w:hAnsi="Times New Roman" w:cs="Times New Roman"/>
          <w:sz w:val="24"/>
          <w:szCs w:val="24"/>
          <w:lang w:val="pt-BR"/>
        </w:rPr>
        <w:t>Profa. Maíra C. Proietti (Secretária da COMSEL), mcproietti</w:t>
      </w:r>
      <w:hyperlink r:id="rId10">
        <w:r w:rsidRPr="008B2FE3">
          <w:rPr>
            <w:rFonts w:ascii="Times New Roman" w:eastAsia="Times New Roman" w:hAnsi="Times New Roman" w:cs="Times New Roman"/>
            <w:color w:val="0000FF"/>
            <w:sz w:val="24"/>
            <w:szCs w:val="24"/>
            <w:u w:val="single"/>
            <w:lang w:val="pt-BR"/>
          </w:rPr>
          <w:t>@furg.br</w:t>
        </w:r>
      </w:hyperlink>
      <w:r w:rsidRPr="008B2FE3">
        <w:rPr>
          <w:rFonts w:ascii="Times New Roman" w:eastAsia="Times New Roman" w:hAnsi="Times New Roman" w:cs="Times New Roman"/>
          <w:sz w:val="24"/>
          <w:szCs w:val="24"/>
          <w:lang w:val="pt-BR"/>
        </w:rPr>
        <w:t>, tel. 53 3233-6742</w:t>
      </w:r>
    </w:p>
    <w:p w14:paraId="30DAC67F" w14:textId="77777777" w:rsidR="007F16C9" w:rsidRPr="008B2FE3" w:rsidRDefault="0024063A">
      <w:pPr>
        <w:pStyle w:val="normal0"/>
        <w:spacing w:before="100" w:line="240" w:lineRule="auto"/>
        <w:ind w:right="-143"/>
        <w:jc w:val="both"/>
        <w:rPr>
          <w:lang w:val="pt-BR"/>
        </w:rPr>
      </w:pPr>
      <w:r w:rsidRPr="008B2FE3">
        <w:rPr>
          <w:rFonts w:ascii="Times New Roman" w:eastAsia="Times New Roman" w:hAnsi="Times New Roman" w:cs="Times New Roman"/>
          <w:sz w:val="24"/>
          <w:szCs w:val="24"/>
          <w:lang w:val="pt-BR"/>
        </w:rPr>
        <w:t>----------------------------------------------------------------------------------------------------------------</w:t>
      </w:r>
    </w:p>
    <w:p w14:paraId="53FDB706" w14:textId="77777777" w:rsidR="007F16C9" w:rsidRPr="008B2FE3" w:rsidRDefault="007F16C9">
      <w:pPr>
        <w:pStyle w:val="normal0"/>
        <w:spacing w:before="120" w:after="20" w:line="240" w:lineRule="auto"/>
        <w:jc w:val="both"/>
        <w:rPr>
          <w:lang w:val="pt-BR"/>
        </w:rPr>
      </w:pPr>
    </w:p>
    <w:p w14:paraId="4763468F" w14:textId="77777777" w:rsidR="007F16C9" w:rsidRPr="008B2FE3" w:rsidRDefault="0024063A">
      <w:pPr>
        <w:pStyle w:val="normal0"/>
        <w:spacing w:before="40" w:after="20" w:line="240" w:lineRule="auto"/>
        <w:jc w:val="both"/>
        <w:rPr>
          <w:lang w:val="pt-BR"/>
        </w:rPr>
      </w:pPr>
      <w:r w:rsidRPr="008B2FE3">
        <w:rPr>
          <w:rFonts w:ascii="Times New Roman" w:eastAsia="Times New Roman" w:hAnsi="Times New Roman" w:cs="Times New Roman"/>
          <w:sz w:val="24"/>
          <w:szCs w:val="24"/>
          <w:lang w:val="pt-BR"/>
        </w:rPr>
        <w:t>Estarão aptos para efetuar a matrícula no Programa de Pós-Graduação em Oceanografia Biológica os candidatos que forem aprovados no processo seletivo e apresentarem certificado de conclusão de curso de graduação até a data estabelecida para a matrícula.</w:t>
      </w:r>
    </w:p>
    <w:p w14:paraId="4696AC92" w14:textId="77777777" w:rsidR="007F16C9" w:rsidRPr="008B2FE3" w:rsidRDefault="007F16C9">
      <w:pPr>
        <w:pStyle w:val="normal0"/>
        <w:spacing w:before="40" w:after="20" w:line="240" w:lineRule="auto"/>
        <w:jc w:val="both"/>
        <w:rPr>
          <w:lang w:val="pt-BR"/>
        </w:rPr>
      </w:pPr>
    </w:p>
    <w:p w14:paraId="1D6747F7" w14:textId="77777777" w:rsidR="007F16C9" w:rsidRPr="008B2FE3" w:rsidRDefault="0024063A">
      <w:pPr>
        <w:pStyle w:val="normal0"/>
        <w:spacing w:before="120" w:after="20" w:line="240" w:lineRule="auto"/>
        <w:jc w:val="both"/>
        <w:rPr>
          <w:lang w:val="pt-BR"/>
        </w:rPr>
      </w:pPr>
      <w:r w:rsidRPr="008B2FE3">
        <w:rPr>
          <w:rFonts w:ascii="Times New Roman" w:eastAsia="Times New Roman" w:hAnsi="Times New Roman" w:cs="Times New Roman"/>
          <w:b/>
          <w:sz w:val="24"/>
          <w:szCs w:val="24"/>
          <w:lang w:val="pt-BR"/>
        </w:rPr>
        <w:lastRenderedPageBreak/>
        <w:t>7) RECURSOS ADMINISTRATIVOS</w:t>
      </w:r>
    </w:p>
    <w:p w14:paraId="1E4089ED" w14:textId="77777777" w:rsidR="007F16C9" w:rsidRPr="008B2FE3" w:rsidRDefault="0024063A">
      <w:pPr>
        <w:pStyle w:val="normal0"/>
        <w:spacing w:before="40" w:after="20" w:line="240" w:lineRule="auto"/>
        <w:jc w:val="both"/>
        <w:rPr>
          <w:lang w:val="pt-BR"/>
        </w:rPr>
      </w:pPr>
      <w:r w:rsidRPr="008B2FE3">
        <w:rPr>
          <w:rFonts w:ascii="Times New Roman" w:eastAsia="Times New Roman" w:hAnsi="Times New Roman" w:cs="Times New Roman"/>
          <w:sz w:val="24"/>
          <w:szCs w:val="24"/>
          <w:lang w:val="pt-BR"/>
        </w:rPr>
        <w:t>Os recursos sobre qualquer etapa do processo de seleção deverão ser interpostos ao Conselho do Instituto de Oceanografia (IO-FURG) até 48 (quarenta e oito) horas após a divulgação dos resultados.</w:t>
      </w:r>
    </w:p>
    <w:p w14:paraId="2CF80F9B" w14:textId="77777777" w:rsidR="007F16C9" w:rsidRPr="008B2FE3" w:rsidRDefault="007F16C9">
      <w:pPr>
        <w:pStyle w:val="normal0"/>
        <w:spacing w:before="40" w:after="20" w:line="240" w:lineRule="auto"/>
        <w:jc w:val="both"/>
        <w:rPr>
          <w:lang w:val="pt-BR"/>
        </w:rPr>
      </w:pPr>
    </w:p>
    <w:p w14:paraId="437B843A" w14:textId="77777777" w:rsidR="007F16C9" w:rsidRPr="008B2FE3" w:rsidRDefault="0024063A">
      <w:pPr>
        <w:pStyle w:val="normal0"/>
        <w:spacing w:before="120" w:after="20" w:line="240" w:lineRule="auto"/>
        <w:jc w:val="both"/>
        <w:rPr>
          <w:lang w:val="pt-BR"/>
        </w:rPr>
      </w:pPr>
      <w:r w:rsidRPr="008B2FE3">
        <w:rPr>
          <w:rFonts w:ascii="Times New Roman" w:eastAsia="Times New Roman" w:hAnsi="Times New Roman" w:cs="Times New Roman"/>
          <w:b/>
          <w:sz w:val="24"/>
          <w:szCs w:val="24"/>
          <w:lang w:val="pt-BR"/>
        </w:rPr>
        <w:t>8) MATRÍCULA</w:t>
      </w:r>
    </w:p>
    <w:p w14:paraId="748C7384" w14:textId="77777777" w:rsidR="007F16C9" w:rsidRPr="008B2FE3" w:rsidRDefault="0024063A">
      <w:pPr>
        <w:pStyle w:val="normal0"/>
        <w:spacing w:before="40" w:after="20" w:line="240" w:lineRule="auto"/>
        <w:jc w:val="both"/>
        <w:rPr>
          <w:lang w:val="pt-BR"/>
        </w:rPr>
      </w:pPr>
      <w:r w:rsidRPr="008B2FE3">
        <w:rPr>
          <w:rFonts w:ascii="Times New Roman" w:eastAsia="Times New Roman" w:hAnsi="Times New Roman" w:cs="Times New Roman"/>
          <w:sz w:val="24"/>
          <w:szCs w:val="24"/>
          <w:lang w:val="pt-BR"/>
        </w:rPr>
        <w:t xml:space="preserve">Os candidatos classificados neste processo seletivo receberão informações sobre datas e documentos necessários para a sua matrícula, através da página do programa www.ocbio.furg.br ou por correio eletrônico, pela secretaria da Coordenação do PPGOB </w:t>
      </w:r>
      <w:hyperlink r:id="rId11">
        <w:r w:rsidRPr="008B2FE3">
          <w:rPr>
            <w:rFonts w:ascii="Times New Roman" w:eastAsia="Times New Roman" w:hAnsi="Times New Roman" w:cs="Times New Roman"/>
            <w:color w:val="0000FF"/>
            <w:sz w:val="24"/>
            <w:szCs w:val="24"/>
            <w:u w:val="single"/>
            <w:lang w:val="pt-BR"/>
          </w:rPr>
          <w:t>ccpgob@furg.br</w:t>
        </w:r>
      </w:hyperlink>
      <w:r w:rsidRPr="008B2FE3">
        <w:rPr>
          <w:rFonts w:ascii="Times New Roman" w:eastAsia="Times New Roman" w:hAnsi="Times New Roman" w:cs="Times New Roman"/>
          <w:sz w:val="24"/>
          <w:szCs w:val="24"/>
          <w:lang w:val="pt-BR"/>
        </w:rPr>
        <w:t xml:space="preserve"> .</w:t>
      </w:r>
    </w:p>
    <w:p w14:paraId="4B3895F9" w14:textId="77777777" w:rsidR="007F16C9" w:rsidRPr="008B2FE3" w:rsidRDefault="007F16C9">
      <w:pPr>
        <w:pStyle w:val="normal0"/>
        <w:spacing w:before="40" w:after="20" w:line="240" w:lineRule="auto"/>
        <w:jc w:val="both"/>
        <w:rPr>
          <w:lang w:val="pt-BR"/>
        </w:rPr>
      </w:pPr>
    </w:p>
    <w:p w14:paraId="54DE5795" w14:textId="77777777" w:rsidR="007F16C9" w:rsidRPr="008B2FE3" w:rsidRDefault="0024063A">
      <w:pPr>
        <w:pStyle w:val="normal0"/>
        <w:spacing w:before="120" w:after="20" w:line="240" w:lineRule="auto"/>
        <w:jc w:val="both"/>
        <w:rPr>
          <w:lang w:val="pt-BR"/>
        </w:rPr>
      </w:pPr>
      <w:r w:rsidRPr="008B2FE3">
        <w:rPr>
          <w:rFonts w:ascii="Times New Roman" w:eastAsia="Times New Roman" w:hAnsi="Times New Roman" w:cs="Times New Roman"/>
          <w:b/>
          <w:sz w:val="24"/>
          <w:szCs w:val="24"/>
          <w:lang w:val="pt-BR"/>
        </w:rPr>
        <w:t>9) BOLSA DE ESTUDOS</w:t>
      </w:r>
    </w:p>
    <w:p w14:paraId="70D2DF12" w14:textId="77777777" w:rsidR="007F16C9" w:rsidRPr="008B2FE3" w:rsidRDefault="0024063A">
      <w:pPr>
        <w:pStyle w:val="normal0"/>
        <w:spacing w:before="40" w:after="20" w:line="240" w:lineRule="auto"/>
        <w:ind w:firstLine="720"/>
        <w:jc w:val="both"/>
        <w:rPr>
          <w:lang w:val="pt-BR"/>
        </w:rPr>
      </w:pPr>
      <w:r w:rsidRPr="008B2FE3">
        <w:rPr>
          <w:rFonts w:ascii="Times New Roman" w:eastAsia="Times New Roman" w:hAnsi="Times New Roman" w:cs="Times New Roman"/>
          <w:color w:val="FF0000"/>
          <w:sz w:val="24"/>
          <w:szCs w:val="24"/>
          <w:lang w:val="pt-BR"/>
        </w:rPr>
        <w:t>O Programa não garante a concessão de bolsa de estudos para os candidatos aprovados. A disponibilidade de bolsas depende das agências de fomento e, as que forem disponibilizadas, serão distribuídas de acordo com os critérios estabelecidos pelas mesmas e por deliberação da Coordenação do PPGOB.</w:t>
      </w:r>
    </w:p>
    <w:p w14:paraId="64C49D9D" w14:textId="77777777" w:rsidR="007F16C9" w:rsidRPr="008B2FE3" w:rsidRDefault="0024063A">
      <w:pPr>
        <w:pStyle w:val="normal0"/>
        <w:spacing w:before="40" w:after="20" w:line="240" w:lineRule="auto"/>
        <w:ind w:firstLine="720"/>
        <w:jc w:val="both"/>
        <w:rPr>
          <w:lang w:val="pt-BR"/>
        </w:rPr>
      </w:pPr>
      <w:r w:rsidRPr="008B2FE3">
        <w:rPr>
          <w:rFonts w:ascii="Times New Roman" w:eastAsia="Times New Roman" w:hAnsi="Times New Roman" w:cs="Times New Roman"/>
          <w:sz w:val="24"/>
          <w:szCs w:val="24"/>
          <w:lang w:val="pt-BR"/>
        </w:rPr>
        <w:t>Todo candidato aprovado deverá informar à Coordenação do PPGOB em caso de ser portador de bolsa de estudos concedida através de sua instituição de origem ou outra agência de fomento. No caso de candidato estrangeiro, sem visto permanente no Brasil, a coordenação do PPGOB deliberará sobre a possível concessão de bolsa de estudo do programa, caso disponível.</w:t>
      </w:r>
    </w:p>
    <w:p w14:paraId="65DF7569" w14:textId="77777777" w:rsidR="007F16C9" w:rsidRPr="008B2FE3" w:rsidRDefault="007F16C9">
      <w:pPr>
        <w:pStyle w:val="normal0"/>
        <w:spacing w:before="40" w:after="20" w:line="240" w:lineRule="auto"/>
        <w:jc w:val="both"/>
        <w:rPr>
          <w:lang w:val="pt-BR"/>
        </w:rPr>
      </w:pPr>
    </w:p>
    <w:p w14:paraId="48A83421" w14:textId="77777777" w:rsidR="007F16C9" w:rsidRPr="008B2FE3" w:rsidRDefault="0024063A">
      <w:pPr>
        <w:pStyle w:val="normal0"/>
        <w:spacing w:before="120" w:after="20" w:line="240" w:lineRule="auto"/>
        <w:jc w:val="both"/>
        <w:rPr>
          <w:lang w:val="pt-BR"/>
        </w:rPr>
      </w:pPr>
      <w:r w:rsidRPr="008B2FE3">
        <w:rPr>
          <w:rFonts w:ascii="Times New Roman" w:eastAsia="Times New Roman" w:hAnsi="Times New Roman" w:cs="Times New Roman"/>
          <w:b/>
          <w:sz w:val="24"/>
          <w:szCs w:val="24"/>
          <w:lang w:val="pt-BR"/>
        </w:rPr>
        <w:t>10) ENDEREÇO PARA CORRESPONDÊNCIA GERAL E INFORMAÇÕES</w:t>
      </w:r>
    </w:p>
    <w:p w14:paraId="77E4C0E8" w14:textId="77777777" w:rsidR="007F16C9" w:rsidRPr="008B2FE3" w:rsidRDefault="007F16C9">
      <w:pPr>
        <w:pStyle w:val="normal0"/>
        <w:spacing w:before="120" w:after="20" w:line="240" w:lineRule="auto"/>
        <w:jc w:val="both"/>
        <w:rPr>
          <w:lang w:val="pt-BR"/>
        </w:rPr>
      </w:pPr>
    </w:p>
    <w:p w14:paraId="1DC98C34" w14:textId="77777777" w:rsidR="007F16C9" w:rsidRPr="008B2FE3" w:rsidRDefault="0024063A">
      <w:pPr>
        <w:pStyle w:val="normal0"/>
        <w:spacing w:before="40" w:after="20" w:line="240" w:lineRule="auto"/>
        <w:jc w:val="both"/>
        <w:rPr>
          <w:lang w:val="pt-BR"/>
        </w:rPr>
      </w:pPr>
      <w:r w:rsidRPr="008B2FE3">
        <w:rPr>
          <w:rFonts w:ascii="Times New Roman" w:eastAsia="Times New Roman" w:hAnsi="Times New Roman" w:cs="Times New Roman"/>
          <w:b/>
          <w:sz w:val="24"/>
          <w:szCs w:val="24"/>
          <w:lang w:val="pt-BR"/>
        </w:rPr>
        <w:t xml:space="preserve">Programa de Pós-Graduação em Oceanografia Biológica </w:t>
      </w:r>
    </w:p>
    <w:p w14:paraId="58146D8C" w14:textId="77777777" w:rsidR="007F16C9" w:rsidRPr="008B2FE3" w:rsidRDefault="0024063A">
      <w:pPr>
        <w:pStyle w:val="normal0"/>
        <w:spacing w:line="240" w:lineRule="auto"/>
        <w:rPr>
          <w:lang w:val="pt-BR"/>
        </w:rPr>
      </w:pPr>
      <w:r w:rsidRPr="008B2FE3">
        <w:rPr>
          <w:rFonts w:ascii="Times New Roman" w:eastAsia="Times New Roman" w:hAnsi="Times New Roman" w:cs="Times New Roman"/>
          <w:sz w:val="24"/>
          <w:szCs w:val="24"/>
          <w:lang w:val="pt-BR"/>
        </w:rPr>
        <w:t>Instituto de Oceanografia – Universidade Federal do Rio Grande (FURG)</w:t>
      </w:r>
    </w:p>
    <w:p w14:paraId="22BB78B7" w14:textId="77777777" w:rsidR="007F16C9" w:rsidRPr="008B2FE3" w:rsidRDefault="0024063A">
      <w:pPr>
        <w:pStyle w:val="normal0"/>
        <w:spacing w:before="40" w:after="20" w:line="240" w:lineRule="auto"/>
        <w:jc w:val="both"/>
        <w:rPr>
          <w:lang w:val="pt-BR"/>
        </w:rPr>
      </w:pPr>
      <w:r w:rsidRPr="008B2FE3">
        <w:rPr>
          <w:rFonts w:ascii="Times New Roman" w:eastAsia="Times New Roman" w:hAnsi="Times New Roman" w:cs="Times New Roman"/>
          <w:sz w:val="24"/>
          <w:szCs w:val="24"/>
          <w:lang w:val="pt-BR"/>
        </w:rPr>
        <w:t xml:space="preserve">Av. Itália km 8, s/n - Campus Carreiros </w:t>
      </w:r>
    </w:p>
    <w:p w14:paraId="0D12CAB1" w14:textId="77777777" w:rsidR="007F16C9" w:rsidRPr="008B2FE3" w:rsidRDefault="0024063A">
      <w:pPr>
        <w:pStyle w:val="normal0"/>
        <w:spacing w:before="40" w:after="20" w:line="240" w:lineRule="auto"/>
        <w:jc w:val="both"/>
        <w:rPr>
          <w:lang w:val="pt-BR"/>
        </w:rPr>
      </w:pPr>
      <w:r w:rsidRPr="008B2FE3">
        <w:rPr>
          <w:rFonts w:ascii="Times New Roman" w:eastAsia="Times New Roman" w:hAnsi="Times New Roman" w:cs="Times New Roman"/>
          <w:sz w:val="24"/>
          <w:szCs w:val="24"/>
          <w:lang w:val="pt-BR"/>
        </w:rPr>
        <w:t xml:space="preserve">96203-900 – Rio Grande – RS </w:t>
      </w:r>
    </w:p>
    <w:p w14:paraId="24F6A359" w14:textId="77777777" w:rsidR="007F16C9" w:rsidRPr="008B2FE3" w:rsidRDefault="0024063A">
      <w:pPr>
        <w:pStyle w:val="normal0"/>
        <w:spacing w:before="40" w:after="20" w:line="240" w:lineRule="auto"/>
        <w:jc w:val="both"/>
        <w:rPr>
          <w:lang w:val="pt-BR"/>
        </w:rPr>
      </w:pPr>
      <w:r w:rsidRPr="008B2FE3">
        <w:rPr>
          <w:rFonts w:ascii="Times New Roman" w:eastAsia="Times New Roman" w:hAnsi="Times New Roman" w:cs="Times New Roman"/>
          <w:b/>
          <w:sz w:val="24"/>
          <w:szCs w:val="24"/>
          <w:lang w:val="pt-BR"/>
        </w:rPr>
        <w:t xml:space="preserve">Fone </w:t>
      </w:r>
      <w:r w:rsidRPr="008B2FE3">
        <w:rPr>
          <w:rFonts w:ascii="Times New Roman" w:eastAsia="Times New Roman" w:hAnsi="Times New Roman" w:cs="Times New Roman"/>
          <w:sz w:val="24"/>
          <w:szCs w:val="24"/>
          <w:lang w:val="pt-BR"/>
        </w:rPr>
        <w:t>(53) 3233-6501</w:t>
      </w:r>
    </w:p>
    <w:p w14:paraId="24E545E8" w14:textId="77777777" w:rsidR="007F16C9" w:rsidRPr="008B2FE3" w:rsidRDefault="0024063A">
      <w:pPr>
        <w:pStyle w:val="normal0"/>
        <w:spacing w:before="40" w:after="20" w:line="240" w:lineRule="auto"/>
        <w:jc w:val="both"/>
        <w:rPr>
          <w:lang w:val="pt-BR"/>
        </w:rPr>
      </w:pPr>
      <w:r w:rsidRPr="008B2FE3">
        <w:rPr>
          <w:rFonts w:ascii="Times New Roman" w:eastAsia="Times New Roman" w:hAnsi="Times New Roman" w:cs="Times New Roman"/>
          <w:b/>
          <w:sz w:val="24"/>
          <w:szCs w:val="24"/>
          <w:lang w:val="pt-BR"/>
        </w:rPr>
        <w:t>E-mail</w:t>
      </w:r>
      <w:r w:rsidRPr="008B2FE3">
        <w:rPr>
          <w:rFonts w:ascii="Times New Roman" w:eastAsia="Times New Roman" w:hAnsi="Times New Roman" w:cs="Times New Roman"/>
          <w:sz w:val="24"/>
          <w:szCs w:val="24"/>
          <w:lang w:val="pt-BR"/>
        </w:rPr>
        <w:t>: ccpgob@furg.br</w:t>
      </w:r>
    </w:p>
    <w:p w14:paraId="0AB78E15" w14:textId="77777777" w:rsidR="007F16C9" w:rsidRPr="008B2FE3" w:rsidRDefault="0024063A">
      <w:pPr>
        <w:pStyle w:val="normal0"/>
        <w:spacing w:before="40" w:after="20" w:line="240" w:lineRule="auto"/>
        <w:jc w:val="both"/>
        <w:rPr>
          <w:lang w:val="pt-BR"/>
        </w:rPr>
      </w:pPr>
      <w:r w:rsidRPr="008B2FE3">
        <w:rPr>
          <w:rFonts w:ascii="Times New Roman" w:eastAsia="Times New Roman" w:hAnsi="Times New Roman" w:cs="Times New Roman"/>
          <w:b/>
          <w:sz w:val="24"/>
          <w:szCs w:val="24"/>
          <w:lang w:val="pt-BR"/>
        </w:rPr>
        <w:t>Página do PPGOB:</w:t>
      </w:r>
      <w:r w:rsidRPr="008B2FE3">
        <w:rPr>
          <w:rFonts w:ascii="Times New Roman" w:eastAsia="Times New Roman" w:hAnsi="Times New Roman" w:cs="Times New Roman"/>
          <w:sz w:val="24"/>
          <w:szCs w:val="24"/>
          <w:lang w:val="pt-BR"/>
        </w:rPr>
        <w:t xml:space="preserve"> www.ocbio.furg.br</w:t>
      </w:r>
    </w:p>
    <w:p w14:paraId="3ED262F7" w14:textId="77777777" w:rsidR="007F16C9" w:rsidRPr="008B2FE3" w:rsidRDefault="0024063A">
      <w:pPr>
        <w:pStyle w:val="normal0"/>
        <w:spacing w:before="40" w:after="20" w:line="240" w:lineRule="auto"/>
        <w:jc w:val="both"/>
        <w:rPr>
          <w:lang w:val="pt-BR"/>
        </w:rPr>
      </w:pPr>
      <w:r w:rsidRPr="008B2FE3">
        <w:rPr>
          <w:rFonts w:ascii="Times New Roman" w:eastAsia="Times New Roman" w:hAnsi="Times New Roman" w:cs="Times New Roman"/>
          <w:b/>
          <w:sz w:val="24"/>
          <w:szCs w:val="24"/>
          <w:lang w:val="pt-BR"/>
        </w:rPr>
        <w:t xml:space="preserve">Página do SIPOSG </w:t>
      </w:r>
      <w:r w:rsidRPr="008B2FE3">
        <w:rPr>
          <w:rFonts w:ascii="Times New Roman" w:eastAsia="Times New Roman" w:hAnsi="Times New Roman" w:cs="Times New Roman"/>
          <w:sz w:val="24"/>
          <w:szCs w:val="24"/>
          <w:lang w:val="pt-BR"/>
        </w:rPr>
        <w:t xml:space="preserve">(Sistema de Inscrição em Pós graduação):  </w:t>
      </w:r>
      <w:hyperlink r:id="rId12">
        <w:r w:rsidRPr="008B2FE3">
          <w:rPr>
            <w:rFonts w:ascii="Times New Roman" w:eastAsia="Times New Roman" w:hAnsi="Times New Roman" w:cs="Times New Roman"/>
            <w:color w:val="0000FF"/>
            <w:sz w:val="24"/>
            <w:szCs w:val="24"/>
            <w:u w:val="single"/>
            <w:lang w:val="pt-BR"/>
          </w:rPr>
          <w:t>http://www.siposg.furg.br</w:t>
        </w:r>
      </w:hyperlink>
      <w:r w:rsidRPr="008B2FE3">
        <w:rPr>
          <w:rFonts w:ascii="Times New Roman" w:eastAsia="Times New Roman" w:hAnsi="Times New Roman" w:cs="Times New Roman"/>
          <w:sz w:val="24"/>
          <w:szCs w:val="24"/>
          <w:lang w:val="pt-BR"/>
        </w:rPr>
        <w:t xml:space="preserve">  </w:t>
      </w:r>
    </w:p>
    <w:p w14:paraId="282B856F" w14:textId="77777777" w:rsidR="007F16C9" w:rsidRPr="008B2FE3" w:rsidRDefault="007F16C9">
      <w:pPr>
        <w:pStyle w:val="normal0"/>
        <w:spacing w:before="40" w:after="20" w:line="240" w:lineRule="auto"/>
        <w:jc w:val="both"/>
        <w:rPr>
          <w:lang w:val="pt-BR"/>
        </w:rPr>
      </w:pPr>
    </w:p>
    <w:p w14:paraId="28AAB5CA" w14:textId="77777777" w:rsidR="007F16C9" w:rsidRPr="008B2FE3" w:rsidRDefault="0024063A">
      <w:pPr>
        <w:pStyle w:val="normal0"/>
        <w:spacing w:before="120" w:after="20" w:line="240" w:lineRule="auto"/>
        <w:jc w:val="both"/>
        <w:rPr>
          <w:lang w:val="pt-BR"/>
        </w:rPr>
      </w:pPr>
      <w:r w:rsidRPr="008B2FE3">
        <w:rPr>
          <w:rFonts w:ascii="Times New Roman" w:eastAsia="Times New Roman" w:hAnsi="Times New Roman" w:cs="Times New Roman"/>
          <w:b/>
          <w:sz w:val="24"/>
          <w:szCs w:val="24"/>
          <w:lang w:val="pt-BR"/>
        </w:rPr>
        <w:t>11) CASOS OMISSOS</w:t>
      </w:r>
    </w:p>
    <w:p w14:paraId="380CBE48" w14:textId="77777777" w:rsidR="007F16C9" w:rsidRPr="008B2FE3" w:rsidRDefault="0024063A">
      <w:pPr>
        <w:pStyle w:val="normal0"/>
        <w:spacing w:before="40" w:after="20" w:line="240" w:lineRule="auto"/>
        <w:jc w:val="both"/>
        <w:rPr>
          <w:lang w:val="pt-BR"/>
        </w:rPr>
      </w:pPr>
      <w:r w:rsidRPr="008B2FE3">
        <w:rPr>
          <w:rFonts w:ascii="Times New Roman" w:eastAsia="Times New Roman" w:hAnsi="Times New Roman" w:cs="Times New Roman"/>
          <w:sz w:val="24"/>
          <w:szCs w:val="24"/>
          <w:lang w:val="pt-BR"/>
        </w:rPr>
        <w:t>Os casos omissos serão avaliados pela Coordenação do Curso.</w:t>
      </w:r>
    </w:p>
    <w:p w14:paraId="5BEC96F6" w14:textId="77777777" w:rsidR="007F16C9" w:rsidRPr="008B2FE3" w:rsidRDefault="007F16C9">
      <w:pPr>
        <w:pStyle w:val="normal0"/>
        <w:spacing w:before="40" w:after="20" w:line="240" w:lineRule="auto"/>
        <w:jc w:val="both"/>
        <w:rPr>
          <w:lang w:val="pt-BR"/>
        </w:rPr>
      </w:pPr>
    </w:p>
    <w:p w14:paraId="1E684E29" w14:textId="0F1B27C1" w:rsidR="007F16C9" w:rsidRPr="008B2FE3" w:rsidRDefault="0024063A">
      <w:pPr>
        <w:pStyle w:val="normal0"/>
        <w:spacing w:before="40" w:after="20" w:line="240" w:lineRule="auto"/>
        <w:jc w:val="both"/>
        <w:rPr>
          <w:lang w:val="pt-BR"/>
        </w:rPr>
      </w:pPr>
      <w:r w:rsidRPr="008B2FE3">
        <w:rPr>
          <w:rFonts w:ascii="Times New Roman" w:eastAsia="Times New Roman" w:hAnsi="Times New Roman" w:cs="Times New Roman"/>
          <w:sz w:val="24"/>
          <w:szCs w:val="24"/>
          <w:lang w:val="pt-BR"/>
        </w:rPr>
        <w:t xml:space="preserve">Rio Grande, </w:t>
      </w:r>
      <w:r>
        <w:rPr>
          <w:rFonts w:ascii="Times New Roman" w:eastAsia="Times New Roman" w:hAnsi="Times New Roman" w:cs="Times New Roman"/>
          <w:sz w:val="24"/>
          <w:szCs w:val="24"/>
          <w:lang w:val="pt-BR"/>
        </w:rPr>
        <w:t>13</w:t>
      </w:r>
      <w:r w:rsidRPr="008B2FE3">
        <w:rPr>
          <w:rFonts w:ascii="Times New Roman" w:eastAsia="Times New Roman" w:hAnsi="Times New Roman" w:cs="Times New Roman"/>
          <w:sz w:val="24"/>
          <w:szCs w:val="24"/>
          <w:lang w:val="pt-BR"/>
        </w:rPr>
        <w:t xml:space="preserve"> de Outubro de 2016.</w:t>
      </w:r>
    </w:p>
    <w:sectPr w:rsidR="007F16C9" w:rsidRPr="008B2FE3">
      <w:pgSz w:w="11905" w:h="16837"/>
      <w:pgMar w:top="993" w:right="992"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68D"/>
    <w:multiLevelType w:val="multilevel"/>
    <w:tmpl w:val="3530F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4B772F6"/>
    <w:multiLevelType w:val="multilevel"/>
    <w:tmpl w:val="52FAB3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695657FA"/>
    <w:multiLevelType w:val="multilevel"/>
    <w:tmpl w:val="BF525C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compatSetting w:name="compatibilityMode" w:uri="http://schemas.microsoft.com/office/word" w:val="14"/>
  </w:compat>
  <w:rsids>
    <w:rsidRoot w:val="007F16C9"/>
    <w:rsid w:val="0024063A"/>
    <w:rsid w:val="005721A1"/>
    <w:rsid w:val="007F16C9"/>
    <w:rsid w:val="008B2FE3"/>
    <w:rsid w:val="00F2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1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5721A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1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5721A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1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cpgob@furg.br" TargetMode="External"/><Relationship Id="rId12" Type="http://schemas.openxmlformats.org/officeDocument/2006/relationships/hyperlink" Target="http://www.siposg.furg.b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iposg.furg.br" TargetMode="External"/><Relationship Id="rId7" Type="http://schemas.openxmlformats.org/officeDocument/2006/relationships/hyperlink" Target="http://www.siposg.furg.br" TargetMode="External"/><Relationship Id="rId8" Type="http://schemas.openxmlformats.org/officeDocument/2006/relationships/hyperlink" Target="http://www.siposg.furg.br" TargetMode="External"/><Relationship Id="rId9" Type="http://schemas.openxmlformats.org/officeDocument/2006/relationships/hyperlink" Target="mailto:erikmuxagata@furg.br" TargetMode="External"/><Relationship Id="rId10" Type="http://schemas.openxmlformats.org/officeDocument/2006/relationships/hyperlink" Target="mailto:docvmtg@fur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2962</Words>
  <Characters>16888</Characters>
  <Application>Microsoft Macintosh Word</Application>
  <DocSecurity>0</DocSecurity>
  <Lines>140</Lines>
  <Paragraphs>39</Paragraphs>
  <ScaleCrop>false</ScaleCrop>
  <Company>FURG</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Maira Proietti</cp:lastModifiedBy>
  <cp:revision>3</cp:revision>
  <cp:lastPrinted>2016-10-13T20:26:00Z</cp:lastPrinted>
  <dcterms:created xsi:type="dcterms:W3CDTF">2016-10-13T20:26:00Z</dcterms:created>
  <dcterms:modified xsi:type="dcterms:W3CDTF">2016-10-13T20:27:00Z</dcterms:modified>
</cp:coreProperties>
</file>